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D95F6" w14:textId="77777777" w:rsidR="00F63BA5" w:rsidRPr="00F34F4B" w:rsidRDefault="00F63BA5" w:rsidP="00F63B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C94D8" w:themeColor="text2" w:themeTint="80"/>
          <w:kern w:val="36"/>
          <w:sz w:val="40"/>
          <w:szCs w:val="40"/>
          <w:lang w:val="sk-SK" w:eastAsia="en-GB"/>
          <w14:ligatures w14:val="none"/>
        </w:rPr>
      </w:pPr>
      <w:r w:rsidRPr="00F34F4B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36"/>
          <w:sz w:val="40"/>
          <w:szCs w:val="40"/>
          <w:lang w:val="sk-SK" w:eastAsia="en-GB"/>
          <w14:ligatures w14:val="none"/>
        </w:rPr>
        <w:t>VÝKONOVÝ ŠTANDARD – RECEPCIA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9"/>
        <w:gridCol w:w="3913"/>
        <w:gridCol w:w="3504"/>
      </w:tblGrid>
      <w:tr w:rsidR="00F63BA5" w:rsidRPr="00F63BA5" w14:paraId="3AABDF5D" w14:textId="77777777" w:rsidTr="00244758">
        <w:trPr>
          <w:tblHeader/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7B6EDF2C" w14:textId="77777777" w:rsidR="00F63BA5" w:rsidRPr="00F63BA5" w:rsidRDefault="00F63BA5" w:rsidP="00F6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Recepcia</w:t>
            </w:r>
          </w:p>
        </w:tc>
        <w:tc>
          <w:tcPr>
            <w:tcW w:w="0" w:type="auto"/>
            <w:shd w:val="clear" w:color="auto" w:fill="C1F0C7" w:themeFill="accent3" w:themeFillTint="33"/>
            <w:vAlign w:val="center"/>
            <w:hideMark/>
          </w:tcPr>
          <w:p w14:paraId="67748EE5" w14:textId="77777777" w:rsidR="00F63BA5" w:rsidRPr="00F63BA5" w:rsidRDefault="00F63BA5" w:rsidP="00F6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4. ročník</w:t>
            </w:r>
          </w:p>
        </w:tc>
        <w:tc>
          <w:tcPr>
            <w:tcW w:w="0" w:type="auto"/>
            <w:shd w:val="clear" w:color="auto" w:fill="63A4F7"/>
            <w:vAlign w:val="center"/>
            <w:hideMark/>
          </w:tcPr>
          <w:p w14:paraId="7D9AE764" w14:textId="77777777" w:rsidR="00F63BA5" w:rsidRPr="00F63BA5" w:rsidRDefault="00F63BA5" w:rsidP="00F6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5. ročník</w:t>
            </w:r>
          </w:p>
        </w:tc>
      </w:tr>
      <w:tr w:rsidR="00F63BA5" w:rsidRPr="00244758" w14:paraId="59F6B9A7" w14:textId="77777777" w:rsidTr="007452C1">
        <w:trPr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6EA4CC52" w14:textId="77777777" w:rsidR="00F63BA5" w:rsidRPr="00F63BA5" w:rsidRDefault="00F63BA5" w:rsidP="00F63B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Počúvanie s porozumením</w:t>
            </w:r>
          </w:p>
        </w:tc>
        <w:tc>
          <w:tcPr>
            <w:tcW w:w="0" w:type="auto"/>
            <w:vAlign w:val="center"/>
            <w:hideMark/>
          </w:tcPr>
          <w:p w14:paraId="433F6850" w14:textId="77777777" w:rsidR="00F63BA5" w:rsidRPr="00F63BA5" w:rsidRDefault="00F63BA5" w:rsidP="00F63B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porozumie známym slovám, jednoduchým frázam a krátkym pokynom vzťahujúcim sa na bezprostredné okolie; identifikuje hlavnú informáciu v krátkom počúvanom texte</w:t>
            </w:r>
          </w:p>
        </w:tc>
        <w:tc>
          <w:tcPr>
            <w:tcW w:w="0" w:type="auto"/>
            <w:vAlign w:val="center"/>
            <w:hideMark/>
          </w:tcPr>
          <w:p w14:paraId="7291AF15" w14:textId="77777777" w:rsidR="00F63BA5" w:rsidRPr="00F63BA5" w:rsidRDefault="00F63BA5" w:rsidP="00F63B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porozumie jednoduchým rozhovorom, pokynom a krátkym súvislým prejavom na známe témy; identifikuje hlavné a vybrané špecifické informácie</w:t>
            </w:r>
          </w:p>
        </w:tc>
      </w:tr>
      <w:tr w:rsidR="00F63BA5" w:rsidRPr="00244758" w14:paraId="23C0C922" w14:textId="77777777" w:rsidTr="007452C1">
        <w:trPr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693D33C7" w14:textId="77777777" w:rsidR="00F63BA5" w:rsidRPr="00F63BA5" w:rsidRDefault="00F63BA5" w:rsidP="00F63B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Čítanie s porozumením</w:t>
            </w:r>
          </w:p>
        </w:tc>
        <w:tc>
          <w:tcPr>
            <w:tcW w:w="0" w:type="auto"/>
            <w:vAlign w:val="center"/>
            <w:hideMark/>
          </w:tcPr>
          <w:p w14:paraId="6BF839A6" w14:textId="77777777" w:rsidR="00F63BA5" w:rsidRPr="00F63BA5" w:rsidRDefault="00F63BA5" w:rsidP="00F63B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porozumie krátkym a jednoduchým textom podporeným obrazovým materiálom; vyhľadá základné informácie v texte</w:t>
            </w:r>
          </w:p>
        </w:tc>
        <w:tc>
          <w:tcPr>
            <w:tcW w:w="0" w:type="auto"/>
            <w:vAlign w:val="center"/>
            <w:hideMark/>
          </w:tcPr>
          <w:p w14:paraId="2CC885C6" w14:textId="77777777" w:rsidR="00F63BA5" w:rsidRPr="00F63BA5" w:rsidRDefault="00F63BA5" w:rsidP="00F63B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porozumie jednoduchým autentickým a upraveným textom; vyhľadá konkrétne informácie a určí hlavnú myšlienku textu</w:t>
            </w:r>
          </w:p>
        </w:tc>
      </w:tr>
    </w:tbl>
    <w:p w14:paraId="50B7F3D9" w14:textId="77777777" w:rsidR="00F63BA5" w:rsidRPr="00F34F4B" w:rsidRDefault="00F63BA5" w:rsidP="005E4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C94D8" w:themeColor="text2" w:themeTint="80"/>
          <w:kern w:val="36"/>
          <w:sz w:val="40"/>
          <w:szCs w:val="40"/>
          <w:lang w:val="sk-SK" w:eastAsia="en-GB"/>
          <w14:ligatures w14:val="none"/>
        </w:rPr>
      </w:pPr>
    </w:p>
    <w:p w14:paraId="481C6EEA" w14:textId="7BE9BB00" w:rsidR="005E4675" w:rsidRPr="00F34F4B" w:rsidRDefault="005E4675" w:rsidP="005E4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C94D8" w:themeColor="text2" w:themeTint="80"/>
          <w:kern w:val="36"/>
          <w:sz w:val="40"/>
          <w:szCs w:val="40"/>
          <w:lang w:val="sk-SK" w:eastAsia="en-GB"/>
          <w14:ligatures w14:val="none"/>
        </w:rPr>
      </w:pPr>
      <w:r w:rsidRPr="00F34F4B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36"/>
          <w:sz w:val="40"/>
          <w:szCs w:val="40"/>
          <w:lang w:val="sk-SK" w:eastAsia="en-GB"/>
          <w14:ligatures w14:val="none"/>
        </w:rPr>
        <w:t>VÝKONOVÝ ŠTANDARD – PRODUKCIA</w:t>
      </w:r>
    </w:p>
    <w:p w14:paraId="05D7E891" w14:textId="77777777" w:rsidR="005E4675" w:rsidRPr="00F63BA5" w:rsidRDefault="005E4675" w:rsidP="005E46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sk-SK" w:eastAsia="en-GB"/>
          <w14:ligatures w14:val="none"/>
        </w:rPr>
      </w:pPr>
      <w:r w:rsidRPr="00F63B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sk-SK" w:eastAsia="en-GB"/>
          <w14:ligatures w14:val="none"/>
        </w:rPr>
        <w:t>Ústny prejav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3578"/>
        <w:gridCol w:w="3766"/>
      </w:tblGrid>
      <w:tr w:rsidR="005E4675" w:rsidRPr="00F63BA5" w14:paraId="4B60D5DD" w14:textId="77777777" w:rsidTr="00244758">
        <w:trPr>
          <w:tblHeader/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4701C92F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Produkcia – ústny prejav</w:t>
            </w:r>
          </w:p>
        </w:tc>
        <w:tc>
          <w:tcPr>
            <w:tcW w:w="0" w:type="auto"/>
            <w:shd w:val="clear" w:color="auto" w:fill="C1F0C7" w:themeFill="accent3" w:themeFillTint="33"/>
            <w:vAlign w:val="center"/>
            <w:hideMark/>
          </w:tcPr>
          <w:p w14:paraId="2A8FE6FE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4. ročník</w:t>
            </w:r>
          </w:p>
        </w:tc>
        <w:tc>
          <w:tcPr>
            <w:tcW w:w="0" w:type="auto"/>
            <w:shd w:val="clear" w:color="auto" w:fill="63A4F7"/>
            <w:vAlign w:val="center"/>
            <w:hideMark/>
          </w:tcPr>
          <w:p w14:paraId="6D9D6CB9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5. ročník</w:t>
            </w:r>
          </w:p>
        </w:tc>
      </w:tr>
      <w:tr w:rsidR="005E4675" w:rsidRPr="00244758" w14:paraId="06F05A7C" w14:textId="77777777" w:rsidTr="007452C1">
        <w:trPr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5CF96569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Samostatný ústny prejav</w:t>
            </w:r>
          </w:p>
        </w:tc>
        <w:tc>
          <w:tcPr>
            <w:tcW w:w="0" w:type="auto"/>
            <w:vAlign w:val="center"/>
            <w:hideMark/>
          </w:tcPr>
          <w:p w14:paraId="66B45D1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predstaví seba, rodinu, záľuby a každodenné činnosti; jednoducho opíše osoby, predmety a miesta</w:t>
            </w:r>
          </w:p>
        </w:tc>
        <w:tc>
          <w:tcPr>
            <w:tcW w:w="0" w:type="auto"/>
            <w:vAlign w:val="center"/>
            <w:hideMark/>
          </w:tcPr>
          <w:p w14:paraId="3063FD1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predstaví seba a iné osoby; opíše udalosti, zážitky, plány a známe prostredie; vyjadrí jednoduchý názor</w:t>
            </w:r>
          </w:p>
        </w:tc>
      </w:tr>
      <w:tr w:rsidR="005E4675" w:rsidRPr="00244758" w14:paraId="32F0246C" w14:textId="77777777" w:rsidTr="007452C1">
        <w:trPr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4DCBEA5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Rozprávanie</w:t>
            </w:r>
          </w:p>
        </w:tc>
        <w:tc>
          <w:tcPr>
            <w:tcW w:w="0" w:type="auto"/>
            <w:vAlign w:val="center"/>
            <w:hideMark/>
          </w:tcPr>
          <w:p w14:paraId="22E9D44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reprodukuje krátky príbeh alebo udalosť s oporou</w:t>
            </w:r>
          </w:p>
        </w:tc>
        <w:tc>
          <w:tcPr>
            <w:tcW w:w="0" w:type="auto"/>
            <w:vAlign w:val="center"/>
            <w:hideMark/>
          </w:tcPr>
          <w:p w14:paraId="7F81D5B3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rozpráva o minulých udalostiach a zážitkoch s využitím osvojených jazykových prostriedkov</w:t>
            </w:r>
          </w:p>
        </w:tc>
      </w:tr>
    </w:tbl>
    <w:p w14:paraId="41B20865" w14:textId="77777777" w:rsidR="005E4675" w:rsidRPr="00F63BA5" w:rsidRDefault="00241B11" w:rsidP="005E467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  <w:pict w14:anchorId="34712AF4">
          <v:rect id="_x0000_i1025" style="width:0;height:1.5pt" o:hralign="center" o:hrstd="t" o:hr="t" fillcolor="#a0a0a0" stroked="f"/>
        </w:pict>
      </w:r>
    </w:p>
    <w:p w14:paraId="65F8D744" w14:textId="77777777" w:rsidR="005E4675" w:rsidRPr="00F63BA5" w:rsidRDefault="005E4675" w:rsidP="005E46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sk-SK" w:eastAsia="en-GB"/>
          <w14:ligatures w14:val="none"/>
        </w:rPr>
      </w:pPr>
      <w:r w:rsidRPr="00F63B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sk-SK" w:eastAsia="en-GB"/>
          <w14:ligatures w14:val="none"/>
        </w:rPr>
        <w:t>Písomný prejav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8"/>
        <w:gridCol w:w="3383"/>
        <w:gridCol w:w="3965"/>
      </w:tblGrid>
      <w:tr w:rsidR="005E4675" w:rsidRPr="00F63BA5" w14:paraId="0444B16C" w14:textId="77777777" w:rsidTr="00244758">
        <w:trPr>
          <w:tblHeader/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16673DF9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Produkcia – písomný prejav</w:t>
            </w:r>
          </w:p>
        </w:tc>
        <w:tc>
          <w:tcPr>
            <w:tcW w:w="0" w:type="auto"/>
            <w:shd w:val="clear" w:color="auto" w:fill="C1F0C7" w:themeFill="accent3" w:themeFillTint="33"/>
            <w:vAlign w:val="center"/>
            <w:hideMark/>
          </w:tcPr>
          <w:p w14:paraId="11C12D03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4. ročník</w:t>
            </w:r>
          </w:p>
        </w:tc>
        <w:tc>
          <w:tcPr>
            <w:tcW w:w="0" w:type="auto"/>
            <w:shd w:val="clear" w:color="auto" w:fill="63A4F7"/>
            <w:vAlign w:val="center"/>
            <w:hideMark/>
          </w:tcPr>
          <w:p w14:paraId="3AE87E5E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5. ročník</w:t>
            </w:r>
          </w:p>
        </w:tc>
      </w:tr>
      <w:tr w:rsidR="005E4675" w:rsidRPr="00244758" w14:paraId="23725BBE" w14:textId="77777777" w:rsidTr="007452C1">
        <w:trPr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5A57247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Samostatný písomný prejav</w:t>
            </w:r>
          </w:p>
        </w:tc>
        <w:tc>
          <w:tcPr>
            <w:tcW w:w="0" w:type="auto"/>
            <w:vAlign w:val="center"/>
            <w:hideMark/>
          </w:tcPr>
          <w:p w14:paraId="5C1EFE30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napíše jednoduché vety o sebe, rodine, škole a voľnom čase; vyplní formulár s osobnými údajmi</w:t>
            </w:r>
          </w:p>
        </w:tc>
        <w:tc>
          <w:tcPr>
            <w:tcW w:w="0" w:type="auto"/>
            <w:vAlign w:val="center"/>
            <w:hideMark/>
          </w:tcPr>
          <w:p w14:paraId="2C0A552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napíše krátky súvislý text o sebe, svojich aktivitách, zážitkoch alebo plánoch; vytvorí jednoduchý e-mail alebo správu</w:t>
            </w:r>
          </w:p>
        </w:tc>
      </w:tr>
      <w:tr w:rsidR="005E4675" w:rsidRPr="00F63BA5" w14:paraId="30A0EEDF" w14:textId="77777777" w:rsidTr="007452C1">
        <w:trPr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75364AEE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Tvorba textu</w:t>
            </w:r>
          </w:p>
        </w:tc>
        <w:tc>
          <w:tcPr>
            <w:tcW w:w="0" w:type="auto"/>
            <w:vAlign w:val="center"/>
            <w:hideMark/>
          </w:tcPr>
          <w:p w14:paraId="3EE5948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vytvorí krátky opis osoby, predmetu alebo miesta</w:t>
            </w:r>
          </w:p>
        </w:tc>
        <w:tc>
          <w:tcPr>
            <w:tcW w:w="0" w:type="auto"/>
            <w:vAlign w:val="center"/>
            <w:hideMark/>
          </w:tcPr>
          <w:p w14:paraId="087FF9D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vytvorí jednoduchý opis osoby, miesta, udalosti alebo zážitku</w:t>
            </w:r>
          </w:p>
        </w:tc>
      </w:tr>
    </w:tbl>
    <w:p w14:paraId="28F8B036" w14:textId="77777777" w:rsidR="005E4675" w:rsidRPr="00F63BA5" w:rsidRDefault="00241B11" w:rsidP="005E467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  <w:pict w14:anchorId="7489AEF3">
          <v:rect id="_x0000_i1026" style="width:0;height:1.5pt" o:hralign="center" o:hrstd="t" o:hr="t" fillcolor="#a0a0a0" stroked="f"/>
        </w:pict>
      </w:r>
    </w:p>
    <w:p w14:paraId="612FFE92" w14:textId="77777777" w:rsidR="00F63BA5" w:rsidRPr="00F63BA5" w:rsidRDefault="00F63BA5" w:rsidP="005E4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sk-SK" w:eastAsia="en-GB"/>
          <w14:ligatures w14:val="none"/>
        </w:rPr>
      </w:pPr>
    </w:p>
    <w:p w14:paraId="678CE13B" w14:textId="094622D3" w:rsidR="005E4675" w:rsidRPr="00F34F4B" w:rsidRDefault="005E4675" w:rsidP="005E4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C94D8" w:themeColor="text2" w:themeTint="80"/>
          <w:kern w:val="36"/>
          <w:sz w:val="40"/>
          <w:szCs w:val="40"/>
          <w:lang w:val="sk-SK" w:eastAsia="en-GB"/>
          <w14:ligatures w14:val="none"/>
        </w:rPr>
      </w:pPr>
      <w:r w:rsidRPr="00F34F4B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36"/>
          <w:sz w:val="40"/>
          <w:szCs w:val="40"/>
          <w:lang w:val="sk-SK" w:eastAsia="en-GB"/>
          <w14:ligatures w14:val="none"/>
        </w:rPr>
        <w:lastRenderedPageBreak/>
        <w:t>VÝKONOVÝ ŠTANDARD – INTERAKCIA</w:t>
      </w:r>
    </w:p>
    <w:p w14:paraId="22A97791" w14:textId="77777777" w:rsidR="005E4675" w:rsidRPr="00F63BA5" w:rsidRDefault="005E4675" w:rsidP="005E46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sk-SK" w:eastAsia="en-GB"/>
          <w14:ligatures w14:val="none"/>
        </w:rPr>
      </w:pPr>
      <w:r w:rsidRPr="00F63B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sk-SK" w:eastAsia="en-GB"/>
          <w14:ligatures w14:val="none"/>
        </w:rPr>
        <w:t>Ústna interakcia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4"/>
        <w:gridCol w:w="3506"/>
        <w:gridCol w:w="3856"/>
      </w:tblGrid>
      <w:tr w:rsidR="005E4675" w:rsidRPr="00F63BA5" w14:paraId="49ADD19A" w14:textId="77777777" w:rsidTr="007452C1">
        <w:trPr>
          <w:tblHeader/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5A5CB510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Interakcia – ústna</w:t>
            </w:r>
          </w:p>
        </w:tc>
        <w:tc>
          <w:tcPr>
            <w:tcW w:w="0" w:type="auto"/>
            <w:shd w:val="clear" w:color="auto" w:fill="C1F0C7" w:themeFill="accent3" w:themeFillTint="33"/>
            <w:vAlign w:val="center"/>
            <w:hideMark/>
          </w:tcPr>
          <w:p w14:paraId="319B1A47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4. ročník</w:t>
            </w:r>
          </w:p>
        </w:tc>
        <w:tc>
          <w:tcPr>
            <w:tcW w:w="0" w:type="auto"/>
            <w:shd w:val="clear" w:color="auto" w:fill="63A4F7"/>
            <w:vAlign w:val="center"/>
            <w:hideMark/>
          </w:tcPr>
          <w:p w14:paraId="264BEC1D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5. ročník</w:t>
            </w:r>
          </w:p>
        </w:tc>
      </w:tr>
      <w:tr w:rsidR="005E4675" w:rsidRPr="00244758" w14:paraId="4CF97D61" w14:textId="77777777" w:rsidTr="007452C1">
        <w:trPr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2C4EDC3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Rozhovor</w:t>
            </w:r>
          </w:p>
        </w:tc>
        <w:tc>
          <w:tcPr>
            <w:tcW w:w="0" w:type="auto"/>
            <w:vAlign w:val="center"/>
            <w:hideMark/>
          </w:tcPr>
          <w:p w14:paraId="6862C03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reaguje na jednoduché otázky a pokyny; zapája sa do krátkeho rozhovoru na známe témy</w:t>
            </w:r>
          </w:p>
        </w:tc>
        <w:tc>
          <w:tcPr>
            <w:tcW w:w="0" w:type="auto"/>
            <w:vAlign w:val="center"/>
            <w:hideMark/>
          </w:tcPr>
          <w:p w14:paraId="2F75959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vedie jednoduchý rozhovor o každodenných témach; pýta sa na informácie a poskytuje ich</w:t>
            </w:r>
          </w:p>
        </w:tc>
      </w:tr>
      <w:tr w:rsidR="005E4675" w:rsidRPr="00244758" w14:paraId="7995FC6E" w14:textId="77777777" w:rsidTr="007452C1">
        <w:trPr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1A4BC7C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Komunikačné situácie</w:t>
            </w:r>
          </w:p>
        </w:tc>
        <w:tc>
          <w:tcPr>
            <w:tcW w:w="0" w:type="auto"/>
            <w:vAlign w:val="center"/>
            <w:hideMark/>
          </w:tcPr>
          <w:p w14:paraId="683D144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používa základné zdvorilostné frázy; reaguje v bežných školských situáciách</w:t>
            </w:r>
          </w:p>
        </w:tc>
        <w:tc>
          <w:tcPr>
            <w:tcW w:w="0" w:type="auto"/>
            <w:vAlign w:val="center"/>
            <w:hideMark/>
          </w:tcPr>
          <w:p w14:paraId="0A40F8D0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reaguje primerane v spoločenských situáciách; pozýva, navrhuje, prijíma alebo odmieta návrhy</w:t>
            </w:r>
          </w:p>
        </w:tc>
      </w:tr>
    </w:tbl>
    <w:p w14:paraId="0A0202FF" w14:textId="77777777" w:rsidR="005E4675" w:rsidRPr="00F63BA5" w:rsidRDefault="00241B11" w:rsidP="005E467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  <w:pict w14:anchorId="61099816">
          <v:rect id="_x0000_i1027" style="width:0;height:1.5pt" o:hralign="center" o:hrstd="t" o:hr="t" fillcolor="#a0a0a0" stroked="f"/>
        </w:pict>
      </w:r>
    </w:p>
    <w:p w14:paraId="0A39AE02" w14:textId="77777777" w:rsidR="005E4675" w:rsidRPr="00F63BA5" w:rsidRDefault="005E4675" w:rsidP="005E46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sk-SK" w:eastAsia="en-GB"/>
          <w14:ligatures w14:val="none"/>
        </w:rPr>
      </w:pPr>
      <w:r w:rsidRPr="00F63BA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sk-SK" w:eastAsia="en-GB"/>
          <w14:ligatures w14:val="none"/>
        </w:rPr>
        <w:t>Písomná interakcia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9"/>
        <w:gridCol w:w="3079"/>
        <w:gridCol w:w="4268"/>
      </w:tblGrid>
      <w:tr w:rsidR="005E4675" w:rsidRPr="00F63BA5" w14:paraId="5F7A0214" w14:textId="77777777" w:rsidTr="007452C1">
        <w:trPr>
          <w:tblHeader/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61D52D22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Interakcia – písomná</w:t>
            </w:r>
          </w:p>
        </w:tc>
        <w:tc>
          <w:tcPr>
            <w:tcW w:w="0" w:type="auto"/>
            <w:shd w:val="clear" w:color="auto" w:fill="C1F0C7" w:themeFill="accent3" w:themeFillTint="33"/>
            <w:vAlign w:val="center"/>
            <w:hideMark/>
          </w:tcPr>
          <w:p w14:paraId="4A316A36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4. ročník</w:t>
            </w:r>
          </w:p>
        </w:tc>
        <w:tc>
          <w:tcPr>
            <w:tcW w:w="0" w:type="auto"/>
            <w:shd w:val="clear" w:color="auto" w:fill="63A4F7"/>
            <w:vAlign w:val="center"/>
            <w:hideMark/>
          </w:tcPr>
          <w:p w14:paraId="64C472EE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5. ročník</w:t>
            </w:r>
          </w:p>
        </w:tc>
      </w:tr>
      <w:tr w:rsidR="005E4675" w:rsidRPr="00244758" w14:paraId="1FBEEFFA" w14:textId="77777777" w:rsidTr="007452C1">
        <w:trPr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66AEAF80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Písomná komunikácia</w:t>
            </w:r>
          </w:p>
        </w:tc>
        <w:tc>
          <w:tcPr>
            <w:tcW w:w="0" w:type="auto"/>
            <w:vAlign w:val="center"/>
            <w:hideMark/>
          </w:tcPr>
          <w:p w14:paraId="568FB37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napíše krátky pozdrav, blahoželanie alebo jednoduchý odkaz</w:t>
            </w:r>
          </w:p>
        </w:tc>
        <w:tc>
          <w:tcPr>
            <w:tcW w:w="0" w:type="auto"/>
            <w:vAlign w:val="center"/>
            <w:hideMark/>
          </w:tcPr>
          <w:p w14:paraId="61E4C0A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napíše krátky e-mail, správu alebo pozvánku; reaguje na jednoduchú písomnú komunikáciu</w:t>
            </w:r>
          </w:p>
        </w:tc>
      </w:tr>
      <w:tr w:rsidR="005E4675" w:rsidRPr="00244758" w14:paraId="265F7559" w14:textId="77777777" w:rsidTr="007452C1">
        <w:trPr>
          <w:tblCellSpacing w:w="15" w:type="dxa"/>
        </w:trPr>
        <w:tc>
          <w:tcPr>
            <w:tcW w:w="0" w:type="auto"/>
            <w:shd w:val="clear" w:color="auto" w:fill="A3DBFF"/>
            <w:vAlign w:val="center"/>
            <w:hideMark/>
          </w:tcPr>
          <w:p w14:paraId="7B091D9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Reakcia na podnet</w:t>
            </w:r>
          </w:p>
        </w:tc>
        <w:tc>
          <w:tcPr>
            <w:tcW w:w="0" w:type="auto"/>
            <w:vAlign w:val="center"/>
            <w:hideMark/>
          </w:tcPr>
          <w:p w14:paraId="27C1068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odpovie na jednoduché otázky v písomnej forme</w:t>
            </w:r>
          </w:p>
        </w:tc>
        <w:tc>
          <w:tcPr>
            <w:tcW w:w="0" w:type="auto"/>
            <w:vAlign w:val="center"/>
            <w:hideMark/>
          </w:tcPr>
          <w:p w14:paraId="3324D07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reaguje na jednoduché písomné podnety a poskytuje základné informácie</w:t>
            </w:r>
          </w:p>
        </w:tc>
      </w:tr>
    </w:tbl>
    <w:p w14:paraId="529BAEBC" w14:textId="77777777" w:rsidR="005E4675" w:rsidRPr="00F63BA5" w:rsidRDefault="005E4675" w:rsidP="005E4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sk-SK" w:eastAsia="en-GB"/>
          <w14:ligatures w14:val="none"/>
        </w:rPr>
      </w:pPr>
    </w:p>
    <w:p w14:paraId="58C82BF7" w14:textId="041FCA2C" w:rsidR="005E4675" w:rsidRPr="00F34F4B" w:rsidRDefault="005E4675" w:rsidP="005E4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36"/>
          <w:sz w:val="40"/>
          <w:szCs w:val="40"/>
          <w:lang w:val="sk-SK" w:eastAsia="en-GB"/>
          <w14:ligatures w14:val="none"/>
        </w:rPr>
      </w:pPr>
      <w:r w:rsidRPr="00F34F4B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36"/>
          <w:sz w:val="40"/>
          <w:szCs w:val="40"/>
          <w:lang w:val="sk-SK" w:eastAsia="en-GB"/>
          <w14:ligatures w14:val="none"/>
        </w:rPr>
        <w:t>OBSAHOVÝ ŠTANDARD – FUNKCIE JAZYKA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2"/>
        <w:gridCol w:w="3266"/>
        <w:gridCol w:w="3528"/>
      </w:tblGrid>
      <w:tr w:rsidR="005E4675" w:rsidRPr="00F63BA5" w14:paraId="333B42A3" w14:textId="77777777" w:rsidTr="007452C1">
        <w:trPr>
          <w:tblHeader/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124B7F92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Funkcie jazyka</w:t>
            </w:r>
          </w:p>
        </w:tc>
        <w:tc>
          <w:tcPr>
            <w:tcW w:w="0" w:type="auto"/>
            <w:shd w:val="clear" w:color="auto" w:fill="C1F0C7" w:themeFill="accent3" w:themeFillTint="33"/>
            <w:vAlign w:val="center"/>
            <w:hideMark/>
          </w:tcPr>
          <w:p w14:paraId="7569B989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4. ročník (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Young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Stars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4)</w:t>
            </w:r>
          </w:p>
        </w:tc>
        <w:tc>
          <w:tcPr>
            <w:tcW w:w="0" w:type="auto"/>
            <w:shd w:val="clear" w:color="auto" w:fill="63A4F7"/>
            <w:vAlign w:val="center"/>
            <w:hideMark/>
          </w:tcPr>
          <w:p w14:paraId="73FFB121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5. ročník (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Young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Stars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5)</w:t>
            </w:r>
          </w:p>
        </w:tc>
      </w:tr>
      <w:tr w:rsidR="005E4675" w:rsidRPr="00244758" w14:paraId="14F29FE2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378469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Nadviazať kontakt pri stretnutí</w:t>
            </w:r>
          </w:p>
        </w:tc>
        <w:tc>
          <w:tcPr>
            <w:tcW w:w="0" w:type="auto"/>
            <w:vAlign w:val="center"/>
            <w:hideMark/>
          </w:tcPr>
          <w:p w14:paraId="38393E30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pozdraviť a odpovedať na pozdrav; predstaviť seba a inú osobu; rozlúčiť sa; nadviazať jednoduchý kontakt</w:t>
            </w:r>
          </w:p>
        </w:tc>
        <w:tc>
          <w:tcPr>
            <w:tcW w:w="0" w:type="auto"/>
            <w:vAlign w:val="center"/>
            <w:hideMark/>
          </w:tcPr>
          <w:p w14:paraId="071392C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predstaviť seba a inú osobu; nadviazať a ukončiť jednoduchý rozhovor; reagovať primerane spoločenskej situácii</w:t>
            </w:r>
          </w:p>
        </w:tc>
      </w:tr>
      <w:tr w:rsidR="005E4675" w:rsidRPr="00F63BA5" w14:paraId="3668D1DD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3AEC4E6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Požiadať o informáciu a poskytnúť informáciu</w:t>
            </w:r>
          </w:p>
        </w:tc>
        <w:tc>
          <w:tcPr>
            <w:tcW w:w="0" w:type="auto"/>
            <w:vAlign w:val="center"/>
            <w:hideMark/>
          </w:tcPr>
          <w:p w14:paraId="1689CE0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pýtať sa na osoby, predmety, miesto a čas; poskytovať základné informácie o sebe, rodine a škole</w:t>
            </w:r>
          </w:p>
        </w:tc>
        <w:tc>
          <w:tcPr>
            <w:tcW w:w="0" w:type="auto"/>
            <w:vAlign w:val="center"/>
            <w:hideMark/>
          </w:tcPr>
          <w:p w14:paraId="3FB24E0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získavať a poskytovať informácie o aktivitách, udalostiach a plánoch; orientovať sa v meste</w:t>
            </w:r>
          </w:p>
        </w:tc>
      </w:tr>
      <w:tr w:rsidR="005E4675" w:rsidRPr="00F63BA5" w14:paraId="106765DB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E47EB44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Opísať</w:t>
            </w:r>
          </w:p>
        </w:tc>
        <w:tc>
          <w:tcPr>
            <w:tcW w:w="0" w:type="auto"/>
            <w:vAlign w:val="center"/>
            <w:hideMark/>
          </w:tcPr>
          <w:p w14:paraId="581983B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opis osoby, rodiny, predmetov, bývania, denného režimu, jedla a zvierat</w:t>
            </w:r>
          </w:p>
        </w:tc>
        <w:tc>
          <w:tcPr>
            <w:tcW w:w="0" w:type="auto"/>
            <w:vAlign w:val="center"/>
            <w:hideMark/>
          </w:tcPr>
          <w:p w14:paraId="65DDFE0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opis osoby, miesta, udalosti, školy, mesta, krajiny a prírody</w:t>
            </w:r>
          </w:p>
        </w:tc>
      </w:tr>
      <w:tr w:rsidR="005E4675" w:rsidRPr="00244758" w14:paraId="50903CBA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9BB3A14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Vyjadriť názor</w:t>
            </w:r>
          </w:p>
        </w:tc>
        <w:tc>
          <w:tcPr>
            <w:tcW w:w="0" w:type="auto"/>
            <w:vAlign w:val="center"/>
            <w:hideMark/>
          </w:tcPr>
          <w:p w14:paraId="4EB001F5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vyjadriť čo sa páči alebo nepáči</w:t>
            </w:r>
          </w:p>
        </w:tc>
        <w:tc>
          <w:tcPr>
            <w:tcW w:w="0" w:type="auto"/>
            <w:vAlign w:val="center"/>
            <w:hideMark/>
          </w:tcPr>
          <w:p w14:paraId="5147F509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vyjadriť a jednoducho zdôvodniť názor; vyjadriť súhlas alebo nesúhlas</w:t>
            </w:r>
          </w:p>
        </w:tc>
      </w:tr>
      <w:tr w:rsidR="005E4675" w:rsidRPr="00F63BA5" w14:paraId="16C6DCFF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487678F9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lastRenderedPageBreak/>
              <w:t>Vyjadriť schopnosť</w:t>
            </w:r>
          </w:p>
        </w:tc>
        <w:tc>
          <w:tcPr>
            <w:tcW w:w="0" w:type="auto"/>
            <w:vAlign w:val="center"/>
            <w:hideMark/>
          </w:tcPr>
          <w:p w14:paraId="040BB44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hovoriť o tom, čo vie alebo nevie robiť</w:t>
            </w:r>
          </w:p>
        </w:tc>
        <w:tc>
          <w:tcPr>
            <w:tcW w:w="0" w:type="auto"/>
            <w:vAlign w:val="center"/>
            <w:hideMark/>
          </w:tcPr>
          <w:p w14:paraId="5010277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hovoriť o súčasných a minulých schopnostiach</w:t>
            </w:r>
          </w:p>
        </w:tc>
      </w:tr>
      <w:tr w:rsidR="005E4675" w:rsidRPr="00F63BA5" w14:paraId="382A64C9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618D12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Vyjadriť želania a pocity</w:t>
            </w:r>
          </w:p>
        </w:tc>
        <w:tc>
          <w:tcPr>
            <w:tcW w:w="0" w:type="auto"/>
            <w:vAlign w:val="center"/>
            <w:hideMark/>
          </w:tcPr>
          <w:p w14:paraId="611D30BE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vyjadriť nálady, pocity a želania</w:t>
            </w:r>
          </w:p>
        </w:tc>
        <w:tc>
          <w:tcPr>
            <w:tcW w:w="0" w:type="auto"/>
            <w:vAlign w:val="center"/>
            <w:hideMark/>
          </w:tcPr>
          <w:p w14:paraId="37E3C5D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vyjadriť pocity, želania a reagovať na pocity iných</w:t>
            </w:r>
          </w:p>
        </w:tc>
      </w:tr>
      <w:tr w:rsidR="005E4675" w:rsidRPr="00F63BA5" w14:paraId="3D821BDC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4D694105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Predstaviť záľuby a preferencie</w:t>
            </w:r>
          </w:p>
        </w:tc>
        <w:tc>
          <w:tcPr>
            <w:tcW w:w="0" w:type="auto"/>
            <w:vAlign w:val="center"/>
            <w:hideMark/>
          </w:tcPr>
          <w:p w14:paraId="59F03A0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hovoriť o záľubách, športe a voľnom čase</w:t>
            </w:r>
          </w:p>
        </w:tc>
        <w:tc>
          <w:tcPr>
            <w:tcW w:w="0" w:type="auto"/>
            <w:vAlign w:val="center"/>
            <w:hideMark/>
          </w:tcPr>
          <w:p w14:paraId="6FEEF6E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hovoriť o záujmoch, preferenciách a budúcich plánoch</w:t>
            </w:r>
          </w:p>
        </w:tc>
      </w:tr>
      <w:tr w:rsidR="005E4675" w:rsidRPr="00F63BA5" w14:paraId="0F374603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4373A62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Zaujať postoj</w:t>
            </w:r>
          </w:p>
        </w:tc>
        <w:tc>
          <w:tcPr>
            <w:tcW w:w="0" w:type="auto"/>
            <w:vAlign w:val="center"/>
            <w:hideMark/>
          </w:tcPr>
          <w:p w14:paraId="46BA2133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vyjadriť súhlas, nesúhlas, zákaz a povolenie</w:t>
            </w:r>
          </w:p>
        </w:tc>
        <w:tc>
          <w:tcPr>
            <w:tcW w:w="0" w:type="auto"/>
            <w:vAlign w:val="center"/>
            <w:hideMark/>
          </w:tcPr>
          <w:p w14:paraId="6D98851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vyjadriť vlastný postoj, súhlas alebo nesúhlas</w:t>
            </w:r>
          </w:p>
        </w:tc>
      </w:tr>
      <w:tr w:rsidR="005E4675" w:rsidRPr="00244758" w14:paraId="49F12CDD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5685957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Vyjadriť návrh a reagovať naň</w:t>
            </w:r>
          </w:p>
        </w:tc>
        <w:tc>
          <w:tcPr>
            <w:tcW w:w="0" w:type="auto"/>
            <w:vAlign w:val="center"/>
            <w:hideMark/>
          </w:tcPr>
          <w:p w14:paraId="5DC3CEC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požiadať o pomoc alebo predmet; reagovať na návrh</w:t>
            </w:r>
          </w:p>
        </w:tc>
        <w:tc>
          <w:tcPr>
            <w:tcW w:w="0" w:type="auto"/>
            <w:vAlign w:val="center"/>
            <w:hideMark/>
          </w:tcPr>
          <w:p w14:paraId="3BE13669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navrhnúť spoločnú činnosť; prijať alebo odmietnuť návrh</w:t>
            </w:r>
          </w:p>
        </w:tc>
      </w:tr>
      <w:tr w:rsidR="005E4675" w:rsidRPr="00F63BA5" w14:paraId="31FA3761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4453088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Korešpondovať</w:t>
            </w:r>
          </w:p>
        </w:tc>
        <w:tc>
          <w:tcPr>
            <w:tcW w:w="0" w:type="auto"/>
            <w:vAlign w:val="center"/>
            <w:hideMark/>
          </w:tcPr>
          <w:p w14:paraId="407A1E1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napísať krátky pozdrav, blahoželanie alebo odkaz</w:t>
            </w:r>
          </w:p>
        </w:tc>
        <w:tc>
          <w:tcPr>
            <w:tcW w:w="0" w:type="auto"/>
            <w:vAlign w:val="center"/>
            <w:hideMark/>
          </w:tcPr>
          <w:p w14:paraId="27E25C43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napísať jednoduchý e-mail alebo správu</w:t>
            </w:r>
          </w:p>
        </w:tc>
      </w:tr>
      <w:tr w:rsidR="005E4675" w:rsidRPr="00F63BA5" w14:paraId="7EBBCF1D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72B5130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Reagovať na udalosť</w:t>
            </w:r>
          </w:p>
        </w:tc>
        <w:tc>
          <w:tcPr>
            <w:tcW w:w="0" w:type="auto"/>
            <w:vAlign w:val="center"/>
            <w:hideMark/>
          </w:tcPr>
          <w:p w14:paraId="03D68D2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poďakovať sa, blahoželať, reagovať na pozvanie</w:t>
            </w:r>
          </w:p>
        </w:tc>
        <w:tc>
          <w:tcPr>
            <w:tcW w:w="0" w:type="auto"/>
            <w:vAlign w:val="center"/>
            <w:hideMark/>
          </w:tcPr>
          <w:p w14:paraId="58F3096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pozvať niekoho a reagovať na pozvanie</w:t>
            </w:r>
          </w:p>
        </w:tc>
      </w:tr>
      <w:tr w:rsidR="005E4675" w:rsidRPr="00F63BA5" w14:paraId="70454C29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6057590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Porozprávať príbeh a reagovať naň</w:t>
            </w:r>
          </w:p>
        </w:tc>
        <w:tc>
          <w:tcPr>
            <w:tcW w:w="0" w:type="auto"/>
            <w:vAlign w:val="center"/>
            <w:hideMark/>
          </w:tcPr>
          <w:p w14:paraId="1A7BC9B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rozprávať jednoduchý príbeh alebo udalosť</w:t>
            </w:r>
          </w:p>
        </w:tc>
        <w:tc>
          <w:tcPr>
            <w:tcW w:w="0" w:type="auto"/>
            <w:vAlign w:val="center"/>
            <w:hideMark/>
          </w:tcPr>
          <w:p w14:paraId="19F53D8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rozprávať o minulých udalostiach a zážitkoch</w:t>
            </w:r>
          </w:p>
        </w:tc>
      </w:tr>
    </w:tbl>
    <w:p w14:paraId="2D87B9FB" w14:textId="77777777" w:rsidR="005E4675" w:rsidRPr="00F63BA5" w:rsidRDefault="00241B11" w:rsidP="005E467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  <w:pict w14:anchorId="2FEDD332">
          <v:rect id="_x0000_i1028" style="width:0;height:1.5pt" o:hralign="center" o:hrstd="t" o:hr="t" fillcolor="#a0a0a0" stroked="f"/>
        </w:pict>
      </w:r>
    </w:p>
    <w:p w14:paraId="4AF69A0A" w14:textId="77777777" w:rsidR="005E4675" w:rsidRPr="00F34F4B" w:rsidRDefault="005E4675" w:rsidP="00F63B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36"/>
          <w:sz w:val="40"/>
          <w:szCs w:val="40"/>
          <w:lang w:val="sk-SK" w:eastAsia="en-GB"/>
          <w14:ligatures w14:val="none"/>
        </w:rPr>
      </w:pPr>
      <w:r w:rsidRPr="00F34F4B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36"/>
          <w:sz w:val="40"/>
          <w:szCs w:val="40"/>
          <w:lang w:val="sk-SK" w:eastAsia="en-GB"/>
          <w14:ligatures w14:val="none"/>
        </w:rPr>
        <w:t>OBSAHOVÝ ŠTANDARD – JAZYKOVÁ ZLOŽKA, JAZYKOVÉ PROSTRIEDKY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7"/>
        <w:gridCol w:w="3590"/>
        <w:gridCol w:w="3409"/>
      </w:tblGrid>
      <w:tr w:rsidR="005E4675" w:rsidRPr="00F63BA5" w14:paraId="6FE620E8" w14:textId="77777777" w:rsidTr="007452C1">
        <w:trPr>
          <w:tblHeader/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718052E3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Jazyková zložka</w:t>
            </w:r>
          </w:p>
        </w:tc>
        <w:tc>
          <w:tcPr>
            <w:tcW w:w="0" w:type="auto"/>
            <w:shd w:val="clear" w:color="auto" w:fill="C1F0C7" w:themeFill="accent3" w:themeFillTint="33"/>
            <w:vAlign w:val="center"/>
            <w:hideMark/>
          </w:tcPr>
          <w:p w14:paraId="62F8C5D3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4. ročník (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Young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Stars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4)</w:t>
            </w:r>
          </w:p>
        </w:tc>
        <w:tc>
          <w:tcPr>
            <w:tcW w:w="0" w:type="auto"/>
            <w:shd w:val="clear" w:color="auto" w:fill="63A4F7"/>
            <w:vAlign w:val="center"/>
            <w:hideMark/>
          </w:tcPr>
          <w:p w14:paraId="7CCA1720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5. ročník (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Young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Stars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5)</w:t>
            </w:r>
          </w:p>
        </w:tc>
      </w:tr>
      <w:tr w:rsidR="005E4675" w:rsidRPr="00F63BA5" w14:paraId="1BFD4185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A894EE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Podstatné mená</w:t>
            </w:r>
          </w:p>
        </w:tc>
        <w:tc>
          <w:tcPr>
            <w:tcW w:w="0" w:type="auto"/>
            <w:vAlign w:val="center"/>
            <w:hideMark/>
          </w:tcPr>
          <w:p w14:paraId="30A4E00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jednotné a množné číslo; nepravidelné množné číslo</w:t>
            </w:r>
          </w:p>
        </w:tc>
        <w:tc>
          <w:tcPr>
            <w:tcW w:w="0" w:type="auto"/>
            <w:vAlign w:val="center"/>
            <w:hideMark/>
          </w:tcPr>
          <w:p w14:paraId="4033BD9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upevňovanie a rozširovanie používania</w:t>
            </w:r>
          </w:p>
        </w:tc>
      </w:tr>
      <w:tr w:rsidR="005E4675" w:rsidRPr="00F63BA5" w14:paraId="20A9E5E1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5DC741D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Prídavné mená</w:t>
            </w:r>
          </w:p>
        </w:tc>
        <w:tc>
          <w:tcPr>
            <w:tcW w:w="0" w:type="auto"/>
            <w:vAlign w:val="center"/>
            <w:hideMark/>
          </w:tcPr>
          <w:p w14:paraId="40369E1E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opisné prídavné mená; základné stupňovanie</w:t>
            </w:r>
          </w:p>
        </w:tc>
        <w:tc>
          <w:tcPr>
            <w:tcW w:w="0" w:type="auto"/>
            <w:vAlign w:val="center"/>
            <w:hideMark/>
          </w:tcPr>
          <w:p w14:paraId="0A5CAEC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porovnávanie a superlatív</w:t>
            </w:r>
          </w:p>
        </w:tc>
      </w:tr>
      <w:tr w:rsidR="005E4675" w:rsidRPr="00F63BA5" w14:paraId="75ABAAE7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30E4BD8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Zámená</w:t>
            </w:r>
          </w:p>
        </w:tc>
        <w:tc>
          <w:tcPr>
            <w:tcW w:w="0" w:type="auto"/>
            <w:vAlign w:val="center"/>
            <w:hideMark/>
          </w:tcPr>
          <w:p w14:paraId="5248E21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osobné, privlastňovacie, ukazovacie</w:t>
            </w:r>
          </w:p>
        </w:tc>
        <w:tc>
          <w:tcPr>
            <w:tcW w:w="0" w:type="auto"/>
            <w:vAlign w:val="center"/>
            <w:hideMark/>
          </w:tcPr>
          <w:p w14:paraId="5116E06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osobné, privlastňovacie, ukazovacie, vzťažné</w:t>
            </w:r>
          </w:p>
        </w:tc>
      </w:tr>
      <w:tr w:rsidR="005E4675" w:rsidRPr="00F63BA5" w14:paraId="4DA58DB3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55C857C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Opytovacie zámená</w:t>
            </w:r>
          </w:p>
        </w:tc>
        <w:tc>
          <w:tcPr>
            <w:tcW w:w="0" w:type="auto"/>
            <w:vAlign w:val="center"/>
            <w:hideMark/>
          </w:tcPr>
          <w:p w14:paraId="01DD454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who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what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where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when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B7FE5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who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what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where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when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why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how</w:t>
            </w:r>
            <w:proofErr w:type="spellEnd"/>
          </w:p>
        </w:tc>
      </w:tr>
      <w:tr w:rsidR="005E4675" w:rsidRPr="00F63BA5" w14:paraId="2841D4BC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339F60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Členy</w:t>
            </w:r>
          </w:p>
        </w:tc>
        <w:tc>
          <w:tcPr>
            <w:tcW w:w="0" w:type="auto"/>
            <w:vAlign w:val="center"/>
            <w:hideMark/>
          </w:tcPr>
          <w:p w14:paraId="41A12B63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a/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an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the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0A468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upevňovanie používania</w:t>
            </w:r>
          </w:p>
        </w:tc>
      </w:tr>
      <w:tr w:rsidR="005E4675" w:rsidRPr="00F63BA5" w14:paraId="2DD97D9F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08B02A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Väzba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There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is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/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There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are</w:t>
            </w:r>
          </w:p>
        </w:tc>
        <w:tc>
          <w:tcPr>
            <w:tcW w:w="0" w:type="auto"/>
            <w:vAlign w:val="center"/>
            <w:hideMark/>
          </w:tcPr>
          <w:p w14:paraId="6FF13F5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kladné, záporné vety a otázky</w:t>
            </w:r>
          </w:p>
        </w:tc>
        <w:tc>
          <w:tcPr>
            <w:tcW w:w="0" w:type="auto"/>
            <w:vAlign w:val="center"/>
            <w:hideMark/>
          </w:tcPr>
          <w:p w14:paraId="1516FC4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používanie v opise prostredia</w:t>
            </w:r>
          </w:p>
        </w:tc>
      </w:tr>
      <w:tr w:rsidR="005E4675" w:rsidRPr="00F63BA5" w14:paraId="2B3BA92A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BB51555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Sloveso to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be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0005D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prítomný čas jednoduchý</w:t>
            </w:r>
          </w:p>
        </w:tc>
        <w:tc>
          <w:tcPr>
            <w:tcW w:w="0" w:type="auto"/>
            <w:vAlign w:val="center"/>
            <w:hideMark/>
          </w:tcPr>
          <w:p w14:paraId="44EBF5A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upevňovanie používania</w:t>
            </w:r>
          </w:p>
        </w:tc>
      </w:tr>
      <w:tr w:rsidR="005E4675" w:rsidRPr="00244758" w14:paraId="2CBA1259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2AD56B2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Sloveso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have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got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7C882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kladné, záporné vety a otázky</w:t>
            </w:r>
          </w:p>
        </w:tc>
        <w:tc>
          <w:tcPr>
            <w:tcW w:w="0" w:type="auto"/>
            <w:vAlign w:val="center"/>
            <w:hideMark/>
          </w:tcPr>
          <w:p w14:paraId="3C809AA9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používanie v rôznych komunikačných situáciách</w:t>
            </w:r>
          </w:p>
        </w:tc>
      </w:tr>
      <w:tr w:rsidR="005E4675" w:rsidRPr="00F63BA5" w14:paraId="384B1F16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795EA8B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Present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Simple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7B39C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každodenné činnosti a zvyky</w:t>
            </w:r>
          </w:p>
        </w:tc>
        <w:tc>
          <w:tcPr>
            <w:tcW w:w="0" w:type="auto"/>
            <w:vAlign w:val="center"/>
            <w:hideMark/>
          </w:tcPr>
          <w:p w14:paraId="7564D4F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rozšírené používanie</w:t>
            </w:r>
          </w:p>
        </w:tc>
      </w:tr>
      <w:tr w:rsidR="005E4675" w:rsidRPr="00F63BA5" w14:paraId="234AE6D7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34F46589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Present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Continuous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E80ABE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dej prebiehajúci v okamihu hovorenia</w:t>
            </w:r>
          </w:p>
        </w:tc>
        <w:tc>
          <w:tcPr>
            <w:tcW w:w="0" w:type="auto"/>
            <w:vAlign w:val="center"/>
            <w:hideMark/>
          </w:tcPr>
          <w:p w14:paraId="46F0E9E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porovnávanie s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Present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Simple</w:t>
            </w:r>
            <w:proofErr w:type="spellEnd"/>
          </w:p>
        </w:tc>
      </w:tr>
      <w:tr w:rsidR="005E4675" w:rsidRPr="00244758" w14:paraId="3F24C943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B86935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Past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Simple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CFEE50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základné pravidelné a nepravidelné slovesá</w:t>
            </w:r>
          </w:p>
        </w:tc>
        <w:tc>
          <w:tcPr>
            <w:tcW w:w="0" w:type="auto"/>
            <w:vAlign w:val="center"/>
            <w:hideMark/>
          </w:tcPr>
          <w:p w14:paraId="77F64E3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rozšírené používanie vrátane otázok a záporu</w:t>
            </w:r>
          </w:p>
        </w:tc>
      </w:tr>
      <w:tr w:rsidR="005E4675" w:rsidRPr="00F63BA5" w14:paraId="500D8AAD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149EB4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Future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–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be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going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to</w:t>
            </w:r>
          </w:p>
        </w:tc>
        <w:tc>
          <w:tcPr>
            <w:tcW w:w="0" w:type="auto"/>
            <w:vAlign w:val="center"/>
            <w:hideMark/>
          </w:tcPr>
          <w:p w14:paraId="0BD3D7C4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jednoduché plány a zámery</w:t>
            </w:r>
          </w:p>
        </w:tc>
        <w:tc>
          <w:tcPr>
            <w:tcW w:w="0" w:type="auto"/>
            <w:vAlign w:val="center"/>
            <w:hideMark/>
          </w:tcPr>
          <w:p w14:paraId="59092CEE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budúce plány a udalosti</w:t>
            </w:r>
          </w:p>
        </w:tc>
      </w:tr>
      <w:tr w:rsidR="005E4675" w:rsidRPr="00F63BA5" w14:paraId="26776511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328DF9B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Modálne slovesá</w:t>
            </w:r>
          </w:p>
        </w:tc>
        <w:tc>
          <w:tcPr>
            <w:tcW w:w="0" w:type="auto"/>
            <w:vAlign w:val="center"/>
            <w:hideMark/>
          </w:tcPr>
          <w:p w14:paraId="0BB0FC4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can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must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mustn't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CA143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can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could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must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mustn't</w:t>
            </w:r>
            <w:proofErr w:type="spellEnd"/>
          </w:p>
        </w:tc>
      </w:tr>
      <w:tr w:rsidR="005E4675" w:rsidRPr="00244758" w14:paraId="6148E963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4D6D0F2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lastRenderedPageBreak/>
              <w:t>Vyjadrenie preferencií</w:t>
            </w:r>
          </w:p>
        </w:tc>
        <w:tc>
          <w:tcPr>
            <w:tcW w:w="0" w:type="auto"/>
            <w:vAlign w:val="center"/>
            <w:hideMark/>
          </w:tcPr>
          <w:p w14:paraId="6BEAF3B4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like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love,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don't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like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, hate</w:t>
            </w:r>
          </w:p>
        </w:tc>
        <w:tc>
          <w:tcPr>
            <w:tcW w:w="0" w:type="auto"/>
            <w:vAlign w:val="center"/>
            <w:hideMark/>
          </w:tcPr>
          <w:p w14:paraId="2F94247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rozšírené používanie pri vyjadrovaní názorov</w:t>
            </w:r>
          </w:p>
        </w:tc>
      </w:tr>
      <w:tr w:rsidR="005E4675" w:rsidRPr="00F63BA5" w14:paraId="3A8F5FCF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452E5F3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Príslovky</w:t>
            </w:r>
          </w:p>
        </w:tc>
        <w:tc>
          <w:tcPr>
            <w:tcW w:w="0" w:type="auto"/>
            <w:vAlign w:val="center"/>
            <w:hideMark/>
          </w:tcPr>
          <w:p w14:paraId="1F07C289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always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usually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sometimes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, never</w:t>
            </w:r>
          </w:p>
        </w:tc>
        <w:tc>
          <w:tcPr>
            <w:tcW w:w="0" w:type="auto"/>
            <w:vAlign w:val="center"/>
            <w:hideMark/>
          </w:tcPr>
          <w:p w14:paraId="07BEB76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príslovky frekvencie a spôsobu</w:t>
            </w:r>
          </w:p>
        </w:tc>
      </w:tr>
      <w:tr w:rsidR="005E4675" w:rsidRPr="00F63BA5" w14:paraId="796B989D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295B5D2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Číslovky</w:t>
            </w:r>
          </w:p>
        </w:tc>
        <w:tc>
          <w:tcPr>
            <w:tcW w:w="0" w:type="auto"/>
            <w:vAlign w:val="center"/>
            <w:hideMark/>
          </w:tcPr>
          <w:p w14:paraId="311213B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základné, radové, čas, dátum</w:t>
            </w:r>
          </w:p>
        </w:tc>
        <w:tc>
          <w:tcPr>
            <w:tcW w:w="0" w:type="auto"/>
            <w:vAlign w:val="center"/>
            <w:hideMark/>
          </w:tcPr>
          <w:p w14:paraId="1D8B05D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upevňovanie používania</w:t>
            </w:r>
          </w:p>
        </w:tc>
      </w:tr>
      <w:tr w:rsidR="005E4675" w:rsidRPr="00F63BA5" w14:paraId="5E423A01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2FCAAFE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Predložky</w:t>
            </w:r>
          </w:p>
        </w:tc>
        <w:tc>
          <w:tcPr>
            <w:tcW w:w="0" w:type="auto"/>
            <w:vAlign w:val="center"/>
            <w:hideMark/>
          </w:tcPr>
          <w:p w14:paraId="0DCA137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miesta a času</w:t>
            </w:r>
          </w:p>
        </w:tc>
        <w:tc>
          <w:tcPr>
            <w:tcW w:w="0" w:type="auto"/>
            <w:vAlign w:val="center"/>
            <w:hideMark/>
          </w:tcPr>
          <w:p w14:paraId="1C5AB0E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miesta, času a smeru</w:t>
            </w:r>
          </w:p>
        </w:tc>
      </w:tr>
      <w:tr w:rsidR="005E4675" w:rsidRPr="00F63BA5" w14:paraId="14B1B77C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2DB82443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Určovacie výrazy</w:t>
            </w:r>
          </w:p>
        </w:tc>
        <w:tc>
          <w:tcPr>
            <w:tcW w:w="0" w:type="auto"/>
            <w:vAlign w:val="center"/>
            <w:hideMark/>
          </w:tcPr>
          <w:p w14:paraId="0C53E76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some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any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(základy)</w:t>
            </w:r>
          </w:p>
        </w:tc>
        <w:tc>
          <w:tcPr>
            <w:tcW w:w="0" w:type="auto"/>
            <w:vAlign w:val="center"/>
            <w:hideMark/>
          </w:tcPr>
          <w:p w14:paraId="09E0EB5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some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any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much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many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a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lot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 of, a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few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a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little</w:t>
            </w:r>
            <w:proofErr w:type="spellEnd"/>
          </w:p>
        </w:tc>
      </w:tr>
      <w:tr w:rsidR="005E4675" w:rsidRPr="00F63BA5" w14:paraId="7F698DA3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0D8D715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Spojky</w:t>
            </w:r>
          </w:p>
        </w:tc>
        <w:tc>
          <w:tcPr>
            <w:tcW w:w="0" w:type="auto"/>
            <w:vAlign w:val="center"/>
            <w:hideMark/>
          </w:tcPr>
          <w:p w14:paraId="19BFFB9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and,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but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, or</w:t>
            </w:r>
          </w:p>
        </w:tc>
        <w:tc>
          <w:tcPr>
            <w:tcW w:w="0" w:type="auto"/>
            <w:vAlign w:val="center"/>
            <w:hideMark/>
          </w:tcPr>
          <w:p w14:paraId="7523F48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and,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but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 xml:space="preserve">, or,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because</w:t>
            </w:r>
            <w:proofErr w:type="spellEnd"/>
          </w:p>
        </w:tc>
      </w:tr>
      <w:tr w:rsidR="005E4675" w:rsidRPr="00F63BA5" w14:paraId="3CB3E3AA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F6BA8A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Slovná zásoba</w:t>
            </w:r>
          </w:p>
        </w:tc>
        <w:tc>
          <w:tcPr>
            <w:tcW w:w="0" w:type="auto"/>
            <w:vAlign w:val="center"/>
            <w:hideMark/>
          </w:tcPr>
          <w:p w14:paraId="303264B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tematická slovná zásoba primeraná veku</w:t>
            </w:r>
          </w:p>
        </w:tc>
        <w:tc>
          <w:tcPr>
            <w:tcW w:w="0" w:type="auto"/>
            <w:vAlign w:val="center"/>
            <w:hideMark/>
          </w:tcPr>
          <w:p w14:paraId="184F7E7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rozširovanie tematickej slovnej zásoby</w:t>
            </w:r>
          </w:p>
        </w:tc>
      </w:tr>
      <w:tr w:rsidR="005E4675" w:rsidRPr="00F63BA5" w14:paraId="758ADD07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5C31C653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Výslovnosť a pravopis</w:t>
            </w:r>
          </w:p>
        </w:tc>
        <w:tc>
          <w:tcPr>
            <w:tcW w:w="0" w:type="auto"/>
            <w:vAlign w:val="center"/>
            <w:hideMark/>
          </w:tcPr>
          <w:p w14:paraId="7C92489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správna výslovnosť a základný pravopis</w:t>
            </w:r>
          </w:p>
        </w:tc>
        <w:tc>
          <w:tcPr>
            <w:tcW w:w="0" w:type="auto"/>
            <w:vAlign w:val="center"/>
            <w:hideMark/>
          </w:tcPr>
          <w:p w14:paraId="12F9003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upevňovanie výslovnosti a pravopisu</w:t>
            </w:r>
          </w:p>
        </w:tc>
      </w:tr>
      <w:tr w:rsidR="005E4675" w:rsidRPr="00F63BA5" w14:paraId="3B1D35FE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B4E5093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Abeceda a hláskovanie</w:t>
            </w:r>
          </w:p>
        </w:tc>
        <w:tc>
          <w:tcPr>
            <w:tcW w:w="0" w:type="auto"/>
            <w:vAlign w:val="center"/>
            <w:hideMark/>
          </w:tcPr>
          <w:p w14:paraId="3675FB2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anglická abeceda a hláskovanie</w:t>
            </w:r>
          </w:p>
        </w:tc>
        <w:tc>
          <w:tcPr>
            <w:tcW w:w="0" w:type="auto"/>
            <w:vAlign w:val="center"/>
            <w:hideMark/>
          </w:tcPr>
          <w:p w14:paraId="6730183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používanie hláskovania v komunikácii</w:t>
            </w:r>
          </w:p>
        </w:tc>
      </w:tr>
    </w:tbl>
    <w:p w14:paraId="6AAD2677" w14:textId="77777777" w:rsidR="005E4675" w:rsidRPr="00F63BA5" w:rsidRDefault="00241B11" w:rsidP="005E467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  <w:pict w14:anchorId="51CBF81C">
          <v:rect id="_x0000_i1029" style="width:0;height:1.5pt" o:hralign="center" o:hrstd="t" o:hr="t" fillcolor="#a0a0a0" stroked="f"/>
        </w:pict>
      </w:r>
    </w:p>
    <w:p w14:paraId="0FA9913A" w14:textId="77777777" w:rsidR="005E4675" w:rsidRPr="00F34F4B" w:rsidRDefault="005E4675" w:rsidP="005E4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36"/>
          <w:sz w:val="40"/>
          <w:szCs w:val="40"/>
          <w:lang w:val="sk-SK" w:eastAsia="en-GB"/>
          <w14:ligatures w14:val="none"/>
        </w:rPr>
      </w:pPr>
      <w:r w:rsidRPr="00F34F4B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36"/>
          <w:sz w:val="40"/>
          <w:szCs w:val="40"/>
          <w:lang w:val="sk-SK" w:eastAsia="en-GB"/>
          <w14:ligatures w14:val="none"/>
        </w:rPr>
        <w:t>OBSAHOVÝ ŠTANDARD – SOCIOLINGVISTICKÁ ZLOŽKA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9"/>
        <w:gridCol w:w="3481"/>
        <w:gridCol w:w="3416"/>
      </w:tblGrid>
      <w:tr w:rsidR="005E4675" w:rsidRPr="00F63BA5" w14:paraId="6D4DB664" w14:textId="77777777" w:rsidTr="007452C1">
        <w:trPr>
          <w:tblHeader/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77352A6B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Sociolingvistická zložka</w:t>
            </w:r>
          </w:p>
        </w:tc>
        <w:tc>
          <w:tcPr>
            <w:tcW w:w="0" w:type="auto"/>
            <w:shd w:val="clear" w:color="auto" w:fill="C1F0C7" w:themeFill="accent3" w:themeFillTint="33"/>
            <w:vAlign w:val="center"/>
            <w:hideMark/>
          </w:tcPr>
          <w:p w14:paraId="4DA94E98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4. ročník (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Young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Stars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4)</w:t>
            </w:r>
          </w:p>
        </w:tc>
        <w:tc>
          <w:tcPr>
            <w:tcW w:w="0" w:type="auto"/>
            <w:shd w:val="clear" w:color="auto" w:fill="63A4F7"/>
            <w:vAlign w:val="center"/>
            <w:hideMark/>
          </w:tcPr>
          <w:p w14:paraId="733903A5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5. ročník (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Young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Stars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5)</w:t>
            </w:r>
          </w:p>
        </w:tc>
      </w:tr>
      <w:tr w:rsidR="005E4675" w:rsidRPr="00244758" w14:paraId="11B4A479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595B186E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Komunikačné správanie a kultúrne povedomie</w:t>
            </w:r>
          </w:p>
        </w:tc>
        <w:tc>
          <w:tcPr>
            <w:tcW w:w="0" w:type="auto"/>
            <w:vAlign w:val="center"/>
            <w:hideMark/>
          </w:tcPr>
          <w:p w14:paraId="16C528C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používa základné zdvorilostné formy komunikácie; reaguje primerane na jednoduché komunikačné situácie; rešpektuje pravidlá komunikácie; spoznáva kultúrne prvky anglicky hovoriacich krajín</w:t>
            </w:r>
          </w:p>
        </w:tc>
        <w:tc>
          <w:tcPr>
            <w:tcW w:w="0" w:type="auto"/>
            <w:vAlign w:val="center"/>
            <w:hideMark/>
          </w:tcPr>
          <w:p w14:paraId="24BA149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používa primerané zdvorilostné formy komunikácie; reaguje v bežných spoločenských situáciách; porovnáva kultúrne zvyklosti; využíva jazyk pri osobnej aj digitálnej komunikácii</w:t>
            </w:r>
          </w:p>
        </w:tc>
      </w:tr>
    </w:tbl>
    <w:p w14:paraId="5A167199" w14:textId="77777777" w:rsidR="005E4675" w:rsidRPr="00F63BA5" w:rsidRDefault="00241B11" w:rsidP="005E467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  <w:pict w14:anchorId="18FA26F0">
          <v:rect id="_x0000_i1030" style="width:0;height:1.5pt" o:hralign="center" o:hrstd="t" o:hr="t" fillcolor="#a0a0a0" stroked="f"/>
        </w:pict>
      </w:r>
    </w:p>
    <w:p w14:paraId="2A10EAE7" w14:textId="77777777" w:rsidR="005E4675" w:rsidRPr="00F34F4B" w:rsidRDefault="005E4675" w:rsidP="005E4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36"/>
          <w:sz w:val="40"/>
          <w:szCs w:val="40"/>
          <w:lang w:val="sk-SK" w:eastAsia="en-GB"/>
          <w14:ligatures w14:val="none"/>
        </w:rPr>
      </w:pPr>
      <w:r w:rsidRPr="00F34F4B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36"/>
          <w:sz w:val="40"/>
          <w:szCs w:val="40"/>
          <w:lang w:val="sk-SK" w:eastAsia="en-GB"/>
          <w14:ligatures w14:val="none"/>
        </w:rPr>
        <w:t>OBSAHOVÝ ŠTANDARD – TEMATICKÉ OKRUHY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3"/>
        <w:gridCol w:w="3035"/>
        <w:gridCol w:w="3498"/>
      </w:tblGrid>
      <w:tr w:rsidR="005E4675" w:rsidRPr="00F63BA5" w14:paraId="65859191" w14:textId="77777777" w:rsidTr="007452C1">
        <w:trPr>
          <w:tblHeader/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6105E1B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Tematický okruh</w:t>
            </w:r>
          </w:p>
        </w:tc>
        <w:tc>
          <w:tcPr>
            <w:tcW w:w="0" w:type="auto"/>
            <w:shd w:val="clear" w:color="auto" w:fill="C1F0C7" w:themeFill="accent3" w:themeFillTint="33"/>
            <w:vAlign w:val="center"/>
            <w:hideMark/>
          </w:tcPr>
          <w:p w14:paraId="1CF728DF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4. ročník (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Young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Stars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4)</w:t>
            </w:r>
          </w:p>
        </w:tc>
        <w:tc>
          <w:tcPr>
            <w:tcW w:w="0" w:type="auto"/>
            <w:shd w:val="clear" w:color="auto" w:fill="63A4F7"/>
            <w:vAlign w:val="center"/>
            <w:hideMark/>
          </w:tcPr>
          <w:p w14:paraId="50E7BE8A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5. ročník (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Young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Stars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5)</w:t>
            </w:r>
          </w:p>
        </w:tc>
      </w:tr>
      <w:tr w:rsidR="005E4675" w:rsidRPr="00F63BA5" w14:paraId="1044C7B3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502E54E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Rodina a spoločnosť</w:t>
            </w:r>
          </w:p>
        </w:tc>
        <w:tc>
          <w:tcPr>
            <w:tcW w:w="0" w:type="auto"/>
            <w:vAlign w:val="center"/>
            <w:hideMark/>
          </w:tcPr>
          <w:p w14:paraId="1C7CB52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osobné údaje, rodina, priatelia</w:t>
            </w:r>
          </w:p>
        </w:tc>
        <w:tc>
          <w:tcPr>
            <w:tcW w:w="0" w:type="auto"/>
            <w:vAlign w:val="center"/>
            <w:hideMark/>
          </w:tcPr>
          <w:p w14:paraId="773D933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rodina, vzťahy, oslavy, sviatky</w:t>
            </w:r>
          </w:p>
        </w:tc>
      </w:tr>
      <w:tr w:rsidR="005E4675" w:rsidRPr="00F63BA5" w14:paraId="0E1B8C86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39ADCC1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Domov a bývanie</w:t>
            </w:r>
          </w:p>
        </w:tc>
        <w:tc>
          <w:tcPr>
            <w:tcW w:w="0" w:type="auto"/>
            <w:vAlign w:val="center"/>
            <w:hideMark/>
          </w:tcPr>
          <w:p w14:paraId="5B7C1CD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dom, izby, zariadenie domácnosti</w:t>
            </w:r>
          </w:p>
        </w:tc>
        <w:tc>
          <w:tcPr>
            <w:tcW w:w="0" w:type="auto"/>
            <w:vAlign w:val="center"/>
            <w:hideMark/>
          </w:tcPr>
          <w:p w14:paraId="436B800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bývanie, okolie domova</w:t>
            </w:r>
          </w:p>
        </w:tc>
      </w:tr>
      <w:tr w:rsidR="005E4675" w:rsidRPr="00244758" w14:paraId="05F08987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51EAAD7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Ľudské telo a zdravie</w:t>
            </w:r>
          </w:p>
        </w:tc>
        <w:tc>
          <w:tcPr>
            <w:tcW w:w="0" w:type="auto"/>
            <w:vAlign w:val="center"/>
            <w:hideMark/>
          </w:tcPr>
          <w:p w14:paraId="330CD42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časti tela, vzhľad, pocity</w:t>
            </w:r>
          </w:p>
        </w:tc>
        <w:tc>
          <w:tcPr>
            <w:tcW w:w="0" w:type="auto"/>
            <w:vAlign w:val="center"/>
            <w:hideMark/>
          </w:tcPr>
          <w:p w14:paraId="0E3442B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zdravie, úrazy, zdravý životný štýl</w:t>
            </w:r>
          </w:p>
        </w:tc>
      </w:tr>
      <w:tr w:rsidR="005E4675" w:rsidRPr="00F63BA5" w14:paraId="52757EE4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77D8BD1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Vzdelávanie a práca</w:t>
            </w:r>
          </w:p>
        </w:tc>
        <w:tc>
          <w:tcPr>
            <w:tcW w:w="0" w:type="auto"/>
            <w:vAlign w:val="center"/>
            <w:hideMark/>
          </w:tcPr>
          <w:p w14:paraId="50DBB66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škola, školské pomôcky, povolania</w:t>
            </w:r>
          </w:p>
        </w:tc>
        <w:tc>
          <w:tcPr>
            <w:tcW w:w="0" w:type="auto"/>
            <w:vAlign w:val="center"/>
            <w:hideMark/>
          </w:tcPr>
          <w:p w14:paraId="17F2A375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školský život, predmety, povolania</w:t>
            </w:r>
          </w:p>
        </w:tc>
      </w:tr>
      <w:tr w:rsidR="005E4675" w:rsidRPr="00F63BA5" w14:paraId="363FF9E7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091E44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Voľný čas a záľuby</w:t>
            </w:r>
          </w:p>
        </w:tc>
        <w:tc>
          <w:tcPr>
            <w:tcW w:w="0" w:type="auto"/>
            <w:vAlign w:val="center"/>
            <w:hideMark/>
          </w:tcPr>
          <w:p w14:paraId="77EFE78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šport, hry, voľný čas</w:t>
            </w:r>
          </w:p>
        </w:tc>
        <w:tc>
          <w:tcPr>
            <w:tcW w:w="0" w:type="auto"/>
            <w:vAlign w:val="center"/>
            <w:hideMark/>
          </w:tcPr>
          <w:p w14:paraId="499362BE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šport, záujmy, podujatia</w:t>
            </w:r>
          </w:p>
        </w:tc>
      </w:tr>
      <w:tr w:rsidR="005E4675" w:rsidRPr="00F63BA5" w14:paraId="6643FC54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4F62D574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Obliekanie a móda</w:t>
            </w:r>
          </w:p>
        </w:tc>
        <w:tc>
          <w:tcPr>
            <w:tcW w:w="0" w:type="auto"/>
            <w:vAlign w:val="center"/>
            <w:hideMark/>
          </w:tcPr>
          <w:p w14:paraId="1DA3A85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oblečenie a doplnky</w:t>
            </w:r>
          </w:p>
        </w:tc>
        <w:tc>
          <w:tcPr>
            <w:tcW w:w="0" w:type="auto"/>
            <w:vAlign w:val="center"/>
            <w:hideMark/>
          </w:tcPr>
          <w:p w14:paraId="2A7F0733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oblečenie v rôznych situáciách</w:t>
            </w:r>
          </w:p>
        </w:tc>
      </w:tr>
      <w:tr w:rsidR="005E4675" w:rsidRPr="00F63BA5" w14:paraId="2712643D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5934035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lastRenderedPageBreak/>
              <w:t>Výživa a zdravie</w:t>
            </w:r>
          </w:p>
        </w:tc>
        <w:tc>
          <w:tcPr>
            <w:tcW w:w="0" w:type="auto"/>
            <w:vAlign w:val="center"/>
            <w:hideMark/>
          </w:tcPr>
          <w:p w14:paraId="3B7054B4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jedlá, nápoje, stravovanie</w:t>
            </w:r>
          </w:p>
        </w:tc>
        <w:tc>
          <w:tcPr>
            <w:tcW w:w="0" w:type="auto"/>
            <w:vAlign w:val="center"/>
            <w:hideMark/>
          </w:tcPr>
          <w:p w14:paraId="5F6E572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zdravá výživa, stravovacie návyky</w:t>
            </w:r>
          </w:p>
        </w:tc>
      </w:tr>
      <w:tr w:rsidR="005E4675" w:rsidRPr="00F63BA5" w14:paraId="3B45C7B8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79C2F50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Obchod a služby</w:t>
            </w:r>
          </w:p>
        </w:tc>
        <w:tc>
          <w:tcPr>
            <w:tcW w:w="0" w:type="auto"/>
            <w:vAlign w:val="center"/>
            <w:hideMark/>
          </w:tcPr>
          <w:p w14:paraId="0DCFB78E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nakupovanie</w:t>
            </w:r>
          </w:p>
        </w:tc>
        <w:tc>
          <w:tcPr>
            <w:tcW w:w="0" w:type="auto"/>
            <w:vAlign w:val="center"/>
            <w:hideMark/>
          </w:tcPr>
          <w:p w14:paraId="74C16B7E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služby a nakupovanie</w:t>
            </w:r>
          </w:p>
        </w:tc>
      </w:tr>
      <w:tr w:rsidR="005E4675" w:rsidRPr="00F63BA5" w14:paraId="79037836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7F0BBCE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Doprava a cestovanie</w:t>
            </w:r>
          </w:p>
        </w:tc>
        <w:tc>
          <w:tcPr>
            <w:tcW w:w="0" w:type="auto"/>
            <w:vAlign w:val="center"/>
            <w:hideMark/>
          </w:tcPr>
          <w:p w14:paraId="005BBD33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dopravné prostriedky</w:t>
            </w:r>
          </w:p>
        </w:tc>
        <w:tc>
          <w:tcPr>
            <w:tcW w:w="0" w:type="auto"/>
            <w:vAlign w:val="center"/>
            <w:hideMark/>
          </w:tcPr>
          <w:p w14:paraId="5A75EC9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cestovanie a orientácia</w:t>
            </w:r>
          </w:p>
        </w:tc>
      </w:tr>
      <w:tr w:rsidR="005E4675" w:rsidRPr="00F63BA5" w14:paraId="2FE11934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15279FC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Príroda a životné prostredie</w:t>
            </w:r>
          </w:p>
        </w:tc>
        <w:tc>
          <w:tcPr>
            <w:tcW w:w="0" w:type="auto"/>
            <w:vAlign w:val="center"/>
            <w:hideMark/>
          </w:tcPr>
          <w:p w14:paraId="2C29B8B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zvieratá, príroda, počasie</w:t>
            </w:r>
          </w:p>
        </w:tc>
        <w:tc>
          <w:tcPr>
            <w:tcW w:w="0" w:type="auto"/>
            <w:vAlign w:val="center"/>
            <w:hideMark/>
          </w:tcPr>
          <w:p w14:paraId="579FFE0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ochrana prírody, životné prostredie</w:t>
            </w:r>
          </w:p>
        </w:tc>
      </w:tr>
      <w:tr w:rsidR="005E4675" w:rsidRPr="00F63BA5" w14:paraId="1C6D9A3F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9909E6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Krajiny, mestá a miesta</w:t>
            </w:r>
          </w:p>
        </w:tc>
        <w:tc>
          <w:tcPr>
            <w:tcW w:w="0" w:type="auto"/>
            <w:vAlign w:val="center"/>
            <w:hideMark/>
          </w:tcPr>
          <w:p w14:paraId="6C18DBC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mesto, vidiek, zaujímavé miesta</w:t>
            </w:r>
          </w:p>
        </w:tc>
        <w:tc>
          <w:tcPr>
            <w:tcW w:w="0" w:type="auto"/>
            <w:vAlign w:val="center"/>
            <w:hideMark/>
          </w:tcPr>
          <w:p w14:paraId="10B5759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krajiny, mestá, orientácia</w:t>
            </w:r>
          </w:p>
        </w:tc>
      </w:tr>
      <w:tr w:rsidR="005E4675" w:rsidRPr="00F63BA5" w14:paraId="774691CF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33C31BA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Multikultúrna spoločnosť</w:t>
            </w:r>
          </w:p>
        </w:tc>
        <w:tc>
          <w:tcPr>
            <w:tcW w:w="0" w:type="auto"/>
            <w:vAlign w:val="center"/>
            <w:hideMark/>
          </w:tcPr>
          <w:p w14:paraId="5F09D64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život detí v iných krajinách</w:t>
            </w:r>
          </w:p>
        </w:tc>
        <w:tc>
          <w:tcPr>
            <w:tcW w:w="0" w:type="auto"/>
            <w:vAlign w:val="center"/>
            <w:hideMark/>
          </w:tcPr>
          <w:p w14:paraId="176E232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tradície a kultúrne zvyky</w:t>
            </w:r>
          </w:p>
        </w:tc>
      </w:tr>
      <w:tr w:rsidR="005E4675" w:rsidRPr="00F63BA5" w14:paraId="0E3D7F82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954B6D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Komunikácia a jej formy</w:t>
            </w:r>
          </w:p>
        </w:tc>
        <w:tc>
          <w:tcPr>
            <w:tcW w:w="0" w:type="auto"/>
            <w:vAlign w:val="center"/>
            <w:hideMark/>
          </w:tcPr>
          <w:p w14:paraId="71F6839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rozhovor, pozdrav, správa</w:t>
            </w:r>
          </w:p>
        </w:tc>
        <w:tc>
          <w:tcPr>
            <w:tcW w:w="0" w:type="auto"/>
            <w:vAlign w:val="center"/>
            <w:hideMark/>
          </w:tcPr>
          <w:p w14:paraId="1923D20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e-mail, pozvánka, digitálna komunikácia</w:t>
            </w:r>
          </w:p>
        </w:tc>
      </w:tr>
      <w:tr w:rsidR="005E4675" w:rsidRPr="00F63BA5" w14:paraId="2378A25E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85168B4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Človek a spoločnosť</w:t>
            </w:r>
          </w:p>
        </w:tc>
        <w:tc>
          <w:tcPr>
            <w:tcW w:w="0" w:type="auto"/>
            <w:vAlign w:val="center"/>
            <w:hideMark/>
          </w:tcPr>
          <w:p w14:paraId="162AB05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pravidlá správania</w:t>
            </w:r>
          </w:p>
        </w:tc>
        <w:tc>
          <w:tcPr>
            <w:tcW w:w="0" w:type="auto"/>
            <w:vAlign w:val="center"/>
            <w:hideMark/>
          </w:tcPr>
          <w:p w14:paraId="7EBC93A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spolupráca a vzťahy</w:t>
            </w:r>
          </w:p>
        </w:tc>
      </w:tr>
      <w:tr w:rsidR="005E4675" w:rsidRPr="00F63BA5" w14:paraId="35EB1CC5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5F9B50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Človek a príroda</w:t>
            </w:r>
          </w:p>
        </w:tc>
        <w:tc>
          <w:tcPr>
            <w:tcW w:w="0" w:type="auto"/>
            <w:vAlign w:val="center"/>
            <w:hideMark/>
          </w:tcPr>
          <w:p w14:paraId="37A1E4C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vzťah k prírode a zvieratám</w:t>
            </w:r>
          </w:p>
        </w:tc>
        <w:tc>
          <w:tcPr>
            <w:tcW w:w="0" w:type="auto"/>
            <w:vAlign w:val="center"/>
            <w:hideMark/>
          </w:tcPr>
          <w:p w14:paraId="58D31C2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ochrana prírody</w:t>
            </w:r>
          </w:p>
        </w:tc>
      </w:tr>
    </w:tbl>
    <w:p w14:paraId="17BB71EF" w14:textId="77777777" w:rsidR="005E4675" w:rsidRPr="00F63BA5" w:rsidRDefault="00241B11" w:rsidP="005E4675">
      <w:pPr>
        <w:spacing w:after="0" w:line="240" w:lineRule="auto"/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k-SK" w:eastAsia="en-GB"/>
          <w14:ligatures w14:val="none"/>
        </w:rPr>
        <w:pict w14:anchorId="4FB473B8">
          <v:rect id="_x0000_i1031" style="width:0;height:1.5pt" o:hralign="center" o:hrstd="t" o:hr="t" fillcolor="#a0a0a0" stroked="f"/>
        </w:pict>
      </w:r>
    </w:p>
    <w:p w14:paraId="0D0E926D" w14:textId="77777777" w:rsidR="005E4675" w:rsidRPr="00F34F4B" w:rsidRDefault="005E4675" w:rsidP="005E46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36"/>
          <w:sz w:val="40"/>
          <w:szCs w:val="40"/>
          <w:lang w:val="sk-SK" w:eastAsia="en-GB"/>
          <w14:ligatures w14:val="none"/>
        </w:rPr>
      </w:pPr>
      <w:r w:rsidRPr="00F34F4B">
        <w:rPr>
          <w:rFonts w:ascii="Times New Roman" w:eastAsia="Times New Roman" w:hAnsi="Times New Roman" w:cs="Times New Roman"/>
          <w:b/>
          <w:bCs/>
          <w:color w:val="D86DCB" w:themeColor="accent5" w:themeTint="99"/>
          <w:kern w:val="36"/>
          <w:sz w:val="40"/>
          <w:szCs w:val="40"/>
          <w:lang w:val="sk-SK" w:eastAsia="en-GB"/>
          <w14:ligatures w14:val="none"/>
        </w:rPr>
        <w:t>OBSAHOVÝ ŠTANDARD – DRUHY TEXTOV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5"/>
        <w:gridCol w:w="3133"/>
        <w:gridCol w:w="3368"/>
      </w:tblGrid>
      <w:tr w:rsidR="005E4675" w:rsidRPr="00F63BA5" w14:paraId="113B9F1A" w14:textId="77777777" w:rsidTr="007452C1">
        <w:trPr>
          <w:tblHeader/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031426B5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Druhy textov</w:t>
            </w:r>
          </w:p>
        </w:tc>
        <w:tc>
          <w:tcPr>
            <w:tcW w:w="0" w:type="auto"/>
            <w:shd w:val="clear" w:color="auto" w:fill="C1F0C7" w:themeFill="accent3" w:themeFillTint="33"/>
            <w:vAlign w:val="center"/>
            <w:hideMark/>
          </w:tcPr>
          <w:p w14:paraId="371DAFB1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4. ročník (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Young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Stars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4)</w:t>
            </w:r>
          </w:p>
        </w:tc>
        <w:tc>
          <w:tcPr>
            <w:tcW w:w="0" w:type="auto"/>
            <w:shd w:val="clear" w:color="auto" w:fill="63A4F7"/>
            <w:vAlign w:val="center"/>
            <w:hideMark/>
          </w:tcPr>
          <w:p w14:paraId="08E9ED27" w14:textId="77777777" w:rsidR="005E4675" w:rsidRPr="00F63BA5" w:rsidRDefault="005E4675" w:rsidP="005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5. ročník (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Young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</w:t>
            </w:r>
            <w:proofErr w:type="spellStart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>Stars</w:t>
            </w:r>
            <w:proofErr w:type="spellEnd"/>
            <w:r w:rsidRPr="00F63BA5">
              <w:rPr>
                <w:rFonts w:ascii="Times New Roman" w:eastAsia="Times New Roman" w:hAnsi="Times New Roman" w:cs="Times New Roman"/>
                <w:b/>
                <w:bCs/>
                <w:kern w:val="0"/>
                <w:lang w:val="sk-SK" w:eastAsia="en-GB"/>
                <w14:ligatures w14:val="none"/>
              </w:rPr>
              <w:t xml:space="preserve"> 5)</w:t>
            </w:r>
          </w:p>
        </w:tc>
      </w:tr>
      <w:tr w:rsidR="005E4675" w:rsidRPr="00F63BA5" w14:paraId="25E5DB1A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3753692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Dialóg</w:t>
            </w:r>
          </w:p>
        </w:tc>
        <w:tc>
          <w:tcPr>
            <w:tcW w:w="0" w:type="auto"/>
            <w:vAlign w:val="center"/>
            <w:hideMark/>
          </w:tcPr>
          <w:p w14:paraId="15F70785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krátke rozhovory v každodenných situáciách</w:t>
            </w:r>
          </w:p>
        </w:tc>
        <w:tc>
          <w:tcPr>
            <w:tcW w:w="0" w:type="auto"/>
            <w:vAlign w:val="center"/>
            <w:hideMark/>
          </w:tcPr>
          <w:p w14:paraId="40E82BD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rozhovory o záujmoch, plánoch a udalostiach</w:t>
            </w:r>
          </w:p>
        </w:tc>
      </w:tr>
      <w:tr w:rsidR="005E4675" w:rsidRPr="00F63BA5" w14:paraId="44FDFB06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7E1336AE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Opis</w:t>
            </w:r>
          </w:p>
        </w:tc>
        <w:tc>
          <w:tcPr>
            <w:tcW w:w="0" w:type="auto"/>
            <w:vAlign w:val="center"/>
            <w:hideMark/>
          </w:tcPr>
          <w:p w14:paraId="4225A0EE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opis osoby, predmetu, zvieraťa, miesta</w:t>
            </w:r>
          </w:p>
        </w:tc>
        <w:tc>
          <w:tcPr>
            <w:tcW w:w="0" w:type="auto"/>
            <w:vAlign w:val="center"/>
            <w:hideMark/>
          </w:tcPr>
          <w:p w14:paraId="389B9DB5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opis osoby, miesta a udalosti</w:t>
            </w:r>
          </w:p>
        </w:tc>
      </w:tr>
      <w:tr w:rsidR="005E4675" w:rsidRPr="00F63BA5" w14:paraId="684A9C99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5E93FFF3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Rozprávanie</w:t>
            </w:r>
          </w:p>
        </w:tc>
        <w:tc>
          <w:tcPr>
            <w:tcW w:w="0" w:type="auto"/>
            <w:vAlign w:val="center"/>
            <w:hideMark/>
          </w:tcPr>
          <w:p w14:paraId="6ECF074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jednoduchý príbeh, každodenné udalosti</w:t>
            </w:r>
          </w:p>
        </w:tc>
        <w:tc>
          <w:tcPr>
            <w:tcW w:w="0" w:type="auto"/>
            <w:vAlign w:val="center"/>
            <w:hideMark/>
          </w:tcPr>
          <w:p w14:paraId="1756641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zážitky, minulé udalosti, reprodukcia príbehu</w:t>
            </w:r>
          </w:p>
        </w:tc>
      </w:tr>
      <w:tr w:rsidR="005E4675" w:rsidRPr="00F63BA5" w14:paraId="5CCCD3CE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1166760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Informačný text</w:t>
            </w:r>
          </w:p>
        </w:tc>
        <w:tc>
          <w:tcPr>
            <w:tcW w:w="0" w:type="auto"/>
            <w:vAlign w:val="center"/>
            <w:hideMark/>
          </w:tcPr>
          <w:p w14:paraId="22CB636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texty o rodine, škole, zvieratách, prírode</w:t>
            </w:r>
          </w:p>
        </w:tc>
        <w:tc>
          <w:tcPr>
            <w:tcW w:w="0" w:type="auto"/>
            <w:vAlign w:val="center"/>
            <w:hideMark/>
          </w:tcPr>
          <w:p w14:paraId="6FB062D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texty o krajinách, mestách, kultúre a prírode</w:t>
            </w:r>
          </w:p>
        </w:tc>
      </w:tr>
      <w:tr w:rsidR="005E4675" w:rsidRPr="00F63BA5" w14:paraId="2D66EDDA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38E66FD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Pokyny a inštrukcie</w:t>
            </w:r>
          </w:p>
        </w:tc>
        <w:tc>
          <w:tcPr>
            <w:tcW w:w="0" w:type="auto"/>
            <w:vAlign w:val="center"/>
            <w:hideMark/>
          </w:tcPr>
          <w:p w14:paraId="7B5E2595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jednoduché pokyny</w:t>
            </w:r>
          </w:p>
        </w:tc>
        <w:tc>
          <w:tcPr>
            <w:tcW w:w="0" w:type="auto"/>
            <w:vAlign w:val="center"/>
            <w:hideMark/>
          </w:tcPr>
          <w:p w14:paraId="65D4BD1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pokyny, pravidlá a smerové inštrukcie</w:t>
            </w:r>
          </w:p>
        </w:tc>
      </w:tr>
      <w:tr w:rsidR="005E4675" w:rsidRPr="00F63BA5" w14:paraId="03B7285C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60BF9D82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Oznam a správa</w:t>
            </w:r>
          </w:p>
        </w:tc>
        <w:tc>
          <w:tcPr>
            <w:tcW w:w="0" w:type="auto"/>
            <w:vAlign w:val="center"/>
            <w:hideMark/>
          </w:tcPr>
          <w:p w14:paraId="320A71D9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krátky oznam alebo správa</w:t>
            </w:r>
          </w:p>
        </w:tc>
        <w:tc>
          <w:tcPr>
            <w:tcW w:w="0" w:type="auto"/>
            <w:vAlign w:val="center"/>
            <w:hideMark/>
          </w:tcPr>
          <w:p w14:paraId="55BE61B4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správa, oznámenie, elektronický odkaz</w:t>
            </w:r>
          </w:p>
        </w:tc>
      </w:tr>
      <w:tr w:rsidR="005E4675" w:rsidRPr="00F63BA5" w14:paraId="537F30AE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24940F77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Pozdrav a blahoželanie</w:t>
            </w:r>
          </w:p>
        </w:tc>
        <w:tc>
          <w:tcPr>
            <w:tcW w:w="0" w:type="auto"/>
            <w:vAlign w:val="center"/>
            <w:hideMark/>
          </w:tcPr>
          <w:p w14:paraId="5F220AF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pozdrav, blahoželanie</w:t>
            </w:r>
          </w:p>
        </w:tc>
        <w:tc>
          <w:tcPr>
            <w:tcW w:w="0" w:type="auto"/>
            <w:vAlign w:val="center"/>
            <w:hideMark/>
          </w:tcPr>
          <w:p w14:paraId="380C860B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pozdrav, blahoželanie, poďakovanie</w:t>
            </w:r>
          </w:p>
        </w:tc>
      </w:tr>
      <w:tr w:rsidR="005E4675" w:rsidRPr="00F63BA5" w14:paraId="2839CC6F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517B7780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Pozvánka</w:t>
            </w:r>
          </w:p>
        </w:tc>
        <w:tc>
          <w:tcPr>
            <w:tcW w:w="0" w:type="auto"/>
            <w:vAlign w:val="center"/>
            <w:hideMark/>
          </w:tcPr>
          <w:p w14:paraId="08A43FBF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jednoduché pozvanie</w:t>
            </w:r>
          </w:p>
        </w:tc>
        <w:tc>
          <w:tcPr>
            <w:tcW w:w="0" w:type="auto"/>
            <w:vAlign w:val="center"/>
            <w:hideMark/>
          </w:tcPr>
          <w:p w14:paraId="202E387D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písomné a ústne pozvanie</w:t>
            </w:r>
          </w:p>
        </w:tc>
      </w:tr>
      <w:tr w:rsidR="005E4675" w:rsidRPr="00F63BA5" w14:paraId="36E34454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4C647A91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E-mail / elektronická komunikácia</w:t>
            </w:r>
          </w:p>
        </w:tc>
        <w:tc>
          <w:tcPr>
            <w:tcW w:w="0" w:type="auto"/>
            <w:vAlign w:val="center"/>
            <w:hideMark/>
          </w:tcPr>
          <w:p w14:paraId="45BEE803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jednoduchý e-mail alebo správa</w:t>
            </w:r>
          </w:p>
        </w:tc>
        <w:tc>
          <w:tcPr>
            <w:tcW w:w="0" w:type="auto"/>
            <w:vAlign w:val="center"/>
            <w:hideMark/>
          </w:tcPr>
          <w:p w14:paraId="47D7A50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e-mail, elektronická správa</w:t>
            </w:r>
          </w:p>
        </w:tc>
      </w:tr>
      <w:tr w:rsidR="005E4675" w:rsidRPr="00F63BA5" w14:paraId="26F5CE3A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47C1203C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Formulár</w:t>
            </w:r>
          </w:p>
        </w:tc>
        <w:tc>
          <w:tcPr>
            <w:tcW w:w="0" w:type="auto"/>
            <w:vAlign w:val="center"/>
            <w:hideMark/>
          </w:tcPr>
          <w:p w14:paraId="56FE6FD8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vypĺňanie osobných údajov</w:t>
            </w:r>
          </w:p>
        </w:tc>
        <w:tc>
          <w:tcPr>
            <w:tcW w:w="0" w:type="auto"/>
            <w:vAlign w:val="center"/>
            <w:hideMark/>
          </w:tcPr>
          <w:p w14:paraId="7A158755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jednoduché formuláre a dotazníky</w:t>
            </w:r>
          </w:p>
        </w:tc>
      </w:tr>
      <w:tr w:rsidR="005E4675" w:rsidRPr="00F63BA5" w14:paraId="7A6E674D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3EF554C5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Komiks / ilustrovaný text</w:t>
            </w:r>
          </w:p>
        </w:tc>
        <w:tc>
          <w:tcPr>
            <w:tcW w:w="0" w:type="auto"/>
            <w:vAlign w:val="center"/>
            <w:hideMark/>
          </w:tcPr>
          <w:p w14:paraId="64C1F144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krátke komiksy a ilustrované príbehy</w:t>
            </w:r>
          </w:p>
        </w:tc>
        <w:tc>
          <w:tcPr>
            <w:tcW w:w="0" w:type="auto"/>
            <w:vAlign w:val="center"/>
            <w:hideMark/>
          </w:tcPr>
          <w:p w14:paraId="7F51A686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komiksové príbehy s jednoduchou dejovou líniou</w:t>
            </w:r>
          </w:p>
        </w:tc>
      </w:tr>
      <w:tr w:rsidR="005E4675" w:rsidRPr="00F63BA5" w14:paraId="776F8424" w14:textId="77777777" w:rsidTr="007452C1">
        <w:trPr>
          <w:tblCellSpacing w:w="15" w:type="dxa"/>
        </w:trPr>
        <w:tc>
          <w:tcPr>
            <w:tcW w:w="0" w:type="auto"/>
            <w:shd w:val="clear" w:color="auto" w:fill="F2CEED" w:themeFill="accent5" w:themeFillTint="33"/>
            <w:vAlign w:val="center"/>
            <w:hideMark/>
          </w:tcPr>
          <w:p w14:paraId="787DE24A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Pieseň, riekanka, báseň</w:t>
            </w:r>
          </w:p>
        </w:tc>
        <w:tc>
          <w:tcPr>
            <w:tcW w:w="0" w:type="auto"/>
            <w:vAlign w:val="center"/>
            <w:hideMark/>
          </w:tcPr>
          <w:p w14:paraId="105F31B0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piesne a riekanky</w:t>
            </w:r>
          </w:p>
        </w:tc>
        <w:tc>
          <w:tcPr>
            <w:tcW w:w="0" w:type="auto"/>
            <w:vAlign w:val="center"/>
            <w:hideMark/>
          </w:tcPr>
          <w:p w14:paraId="2F01E9B5" w14:textId="77777777" w:rsidR="005E4675" w:rsidRPr="00F63BA5" w:rsidRDefault="005E4675" w:rsidP="005E46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</w:pPr>
            <w:r w:rsidRPr="00F63BA5">
              <w:rPr>
                <w:rFonts w:ascii="Times New Roman" w:eastAsia="Times New Roman" w:hAnsi="Times New Roman" w:cs="Times New Roman"/>
                <w:kern w:val="0"/>
                <w:lang w:val="sk-SK" w:eastAsia="en-GB"/>
                <w14:ligatures w14:val="none"/>
              </w:rPr>
              <w:t>piesne, riekanky a krátke básne</w:t>
            </w:r>
          </w:p>
        </w:tc>
      </w:tr>
    </w:tbl>
    <w:p w14:paraId="2ECE6806" w14:textId="77777777" w:rsidR="00F77612" w:rsidRDefault="00F77612"/>
    <w:p w14:paraId="755D1241" w14:textId="21796812" w:rsidR="00A32DEE" w:rsidRPr="00A32DEE" w:rsidRDefault="00A32DEE">
      <w:pPr>
        <w:rPr>
          <w:lang w:val="sk-SK"/>
        </w:rPr>
      </w:pPr>
      <w:r w:rsidRPr="00A32DEE">
        <w:rPr>
          <w:rStyle w:val="Strong"/>
          <w:lang w:val="sk-SK"/>
        </w:rPr>
        <w:lastRenderedPageBreak/>
        <w:t>Poznámka:</w:t>
      </w:r>
      <w:r w:rsidRPr="00A32DEE">
        <w:rPr>
          <w:lang w:val="sk-SK"/>
        </w:rPr>
        <w:t xml:space="preserve"> Položky </w:t>
      </w:r>
      <w:proofErr w:type="spellStart"/>
      <w:r w:rsidRPr="00A32DEE">
        <w:rPr>
          <w:rStyle w:val="Emphasis"/>
          <w:lang w:val="sk-SK"/>
        </w:rPr>
        <w:t>could</w:t>
      </w:r>
      <w:proofErr w:type="spellEnd"/>
      <w:r w:rsidRPr="00A32DEE">
        <w:rPr>
          <w:rStyle w:val="Emphasis"/>
          <w:lang w:val="sk-SK"/>
        </w:rPr>
        <w:t>, vzťažné zámená (</w:t>
      </w:r>
      <w:proofErr w:type="spellStart"/>
      <w:r w:rsidRPr="00A32DEE">
        <w:rPr>
          <w:rStyle w:val="Emphasis"/>
          <w:lang w:val="sk-SK"/>
        </w:rPr>
        <w:t>who</w:t>
      </w:r>
      <w:proofErr w:type="spellEnd"/>
      <w:r w:rsidRPr="00A32DEE">
        <w:rPr>
          <w:rStyle w:val="Emphasis"/>
          <w:lang w:val="sk-SK"/>
        </w:rPr>
        <w:t xml:space="preserve">, </w:t>
      </w:r>
      <w:proofErr w:type="spellStart"/>
      <w:r w:rsidRPr="00A32DEE">
        <w:rPr>
          <w:rStyle w:val="Emphasis"/>
          <w:lang w:val="sk-SK"/>
        </w:rPr>
        <w:t>which</w:t>
      </w:r>
      <w:proofErr w:type="spellEnd"/>
      <w:r w:rsidRPr="00A32DEE">
        <w:rPr>
          <w:rStyle w:val="Emphasis"/>
          <w:lang w:val="sk-SK"/>
        </w:rPr>
        <w:t xml:space="preserve">, </w:t>
      </w:r>
      <w:proofErr w:type="spellStart"/>
      <w:r w:rsidRPr="00A32DEE">
        <w:rPr>
          <w:rStyle w:val="Emphasis"/>
          <w:lang w:val="sk-SK"/>
        </w:rPr>
        <w:t>that</w:t>
      </w:r>
      <w:proofErr w:type="spellEnd"/>
      <w:r w:rsidRPr="00A32DEE">
        <w:rPr>
          <w:rStyle w:val="Emphasis"/>
          <w:lang w:val="sk-SK"/>
        </w:rPr>
        <w:t xml:space="preserve">), superlatív, a </w:t>
      </w:r>
      <w:proofErr w:type="spellStart"/>
      <w:r w:rsidRPr="00A32DEE">
        <w:rPr>
          <w:rStyle w:val="Emphasis"/>
          <w:lang w:val="sk-SK"/>
        </w:rPr>
        <w:t>few</w:t>
      </w:r>
      <w:proofErr w:type="spellEnd"/>
      <w:r w:rsidRPr="00A32DEE">
        <w:rPr>
          <w:rStyle w:val="Emphasis"/>
          <w:lang w:val="sk-SK"/>
        </w:rPr>
        <w:t xml:space="preserve">, a </w:t>
      </w:r>
      <w:proofErr w:type="spellStart"/>
      <w:r w:rsidRPr="00A32DEE">
        <w:rPr>
          <w:rStyle w:val="Emphasis"/>
          <w:lang w:val="sk-SK"/>
        </w:rPr>
        <w:t>little</w:t>
      </w:r>
      <w:proofErr w:type="spellEnd"/>
      <w:r w:rsidRPr="00A32DEE">
        <w:rPr>
          <w:rStyle w:val="Emphasis"/>
          <w:lang w:val="sk-SK"/>
        </w:rPr>
        <w:t xml:space="preserve">, </w:t>
      </w:r>
      <w:proofErr w:type="spellStart"/>
      <w:r w:rsidRPr="00A32DEE">
        <w:rPr>
          <w:rStyle w:val="Emphasis"/>
          <w:lang w:val="sk-SK"/>
        </w:rPr>
        <w:t>be</w:t>
      </w:r>
      <w:proofErr w:type="spellEnd"/>
      <w:r w:rsidRPr="00A32DEE">
        <w:rPr>
          <w:rStyle w:val="Emphasis"/>
          <w:lang w:val="sk-SK"/>
        </w:rPr>
        <w:t xml:space="preserve"> </w:t>
      </w:r>
      <w:proofErr w:type="spellStart"/>
      <w:r w:rsidRPr="00A32DEE">
        <w:rPr>
          <w:rStyle w:val="Emphasis"/>
          <w:lang w:val="sk-SK"/>
        </w:rPr>
        <w:t>going</w:t>
      </w:r>
      <w:proofErr w:type="spellEnd"/>
      <w:r w:rsidRPr="00A32DEE">
        <w:rPr>
          <w:rStyle w:val="Emphasis"/>
          <w:lang w:val="sk-SK"/>
        </w:rPr>
        <w:t xml:space="preserve"> to</w:t>
      </w:r>
      <w:r w:rsidRPr="00A32DEE">
        <w:rPr>
          <w:lang w:val="sk-SK"/>
        </w:rPr>
        <w:t xml:space="preserve"> sú zaradené ako rozširujúce učivo v súlade s obsahom používaných učebníc </w:t>
      </w:r>
      <w:proofErr w:type="spellStart"/>
      <w:r w:rsidRPr="00A32DEE">
        <w:rPr>
          <w:lang w:val="sk-SK"/>
        </w:rPr>
        <w:t>Young</w:t>
      </w:r>
      <w:proofErr w:type="spellEnd"/>
      <w:r w:rsidRPr="00A32DEE">
        <w:rPr>
          <w:lang w:val="sk-SK"/>
        </w:rPr>
        <w:t xml:space="preserve"> </w:t>
      </w:r>
      <w:proofErr w:type="spellStart"/>
      <w:r w:rsidRPr="00A32DEE">
        <w:rPr>
          <w:lang w:val="sk-SK"/>
        </w:rPr>
        <w:t>Stars</w:t>
      </w:r>
      <w:proofErr w:type="spellEnd"/>
      <w:r w:rsidRPr="00A32DEE">
        <w:rPr>
          <w:lang w:val="sk-SK"/>
        </w:rPr>
        <w:t xml:space="preserve"> 4 a </w:t>
      </w:r>
      <w:proofErr w:type="spellStart"/>
      <w:r w:rsidRPr="00A32DEE">
        <w:rPr>
          <w:lang w:val="sk-SK"/>
        </w:rPr>
        <w:t>Young</w:t>
      </w:r>
      <w:proofErr w:type="spellEnd"/>
      <w:r w:rsidRPr="00A32DEE">
        <w:rPr>
          <w:lang w:val="sk-SK"/>
        </w:rPr>
        <w:t xml:space="preserve"> </w:t>
      </w:r>
      <w:proofErr w:type="spellStart"/>
      <w:r w:rsidRPr="00A32DEE">
        <w:rPr>
          <w:lang w:val="sk-SK"/>
        </w:rPr>
        <w:t>Stars</w:t>
      </w:r>
      <w:proofErr w:type="spellEnd"/>
      <w:r w:rsidRPr="00A32DEE">
        <w:rPr>
          <w:lang w:val="sk-SK"/>
        </w:rPr>
        <w:t xml:space="preserve"> 5.</w:t>
      </w:r>
    </w:p>
    <w:sectPr w:rsidR="00A32DEE" w:rsidRPr="00A32D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675"/>
    <w:rsid w:val="00244758"/>
    <w:rsid w:val="004402F4"/>
    <w:rsid w:val="005E4675"/>
    <w:rsid w:val="006E703A"/>
    <w:rsid w:val="007452C1"/>
    <w:rsid w:val="009A3FA9"/>
    <w:rsid w:val="00A32DEE"/>
    <w:rsid w:val="00A4184B"/>
    <w:rsid w:val="00A9686E"/>
    <w:rsid w:val="00F34F4B"/>
    <w:rsid w:val="00F63BA5"/>
    <w:rsid w:val="00F7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24D51"/>
  <w15:chartTrackingRefBased/>
  <w15:docId w15:val="{57C4716B-AEFF-42B1-ADEF-5959F1D36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46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6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46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46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46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6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46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46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46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46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46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46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46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46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6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46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46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46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46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46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46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46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46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46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46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46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6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46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467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9686E"/>
    <w:rPr>
      <w:b/>
      <w:bCs/>
    </w:rPr>
  </w:style>
  <w:style w:type="character" w:styleId="Emphasis">
    <w:name w:val="Emphasis"/>
    <w:basedOn w:val="DefaultParagraphFont"/>
    <w:uiPriority w:val="20"/>
    <w:qFormat/>
    <w:rsid w:val="00A32D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Nágel</dc:creator>
  <cp:keywords/>
  <dc:description/>
  <cp:lastModifiedBy>Silvia Nágel</cp:lastModifiedBy>
  <cp:revision>6</cp:revision>
  <dcterms:created xsi:type="dcterms:W3CDTF">2026-06-08T08:39:00Z</dcterms:created>
  <dcterms:modified xsi:type="dcterms:W3CDTF">2026-06-15T07:42:00Z</dcterms:modified>
</cp:coreProperties>
</file>